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C1BF8" w:rsidR="00C20590" w:rsidP="00517587" w:rsidRDefault="00C20590" w14:paraId="bb85c67" w14:textId="bb85c67">
      <w:pPr>
        <w15:collapsed w:val="false"/>
        <w:rPr>
          <w:rFonts w:ascii="Arial" w:hAnsi="Arial" w:cs="Arial"/>
        </w:rPr>
      </w:pPr>
      <w:bookmarkStart w:name="_GoBack" w:id="0"/>
      <w:bookmarkEnd w:id="0"/>
      <w:r w:rsidRPr="004C1BF8">
        <w:rPr>
          <w:rFonts w:ascii="Arial" w:hAnsi="Arial" w:cs="Arial"/>
        </w:rPr>
        <w:t>REPUBLIKA HRVATSKA</w:t>
      </w:r>
    </w:p>
    <w:p w:rsidRPr="004C1BF8" w:rsidR="00C20590" w:rsidP="00517587" w:rsidRDefault="00C20590">
      <w:pPr>
        <w:rPr>
          <w:rFonts w:ascii="Arial" w:hAnsi="Arial" w:cs="Arial"/>
        </w:rPr>
      </w:pPr>
      <w:r w:rsidRPr="004C1BF8">
        <w:rPr>
          <w:rFonts w:ascii="Arial" w:hAnsi="Arial" w:cs="Arial"/>
        </w:rPr>
        <w:t>TRGOVAČKI SUD U RIJECI</w:t>
      </w:r>
    </w:p>
    <w:p w:rsidRPr="004C1BF8" w:rsidR="006A7DE4" w:rsidP="00517587" w:rsidRDefault="00C20590">
      <w:pPr>
        <w:rPr>
          <w:rFonts w:ascii="Arial" w:hAnsi="Arial" w:cs="Arial"/>
        </w:rPr>
      </w:pPr>
      <w:r w:rsidRPr="004C1BF8">
        <w:rPr>
          <w:rFonts w:ascii="Arial" w:hAnsi="Arial" w:cs="Arial"/>
        </w:rPr>
        <w:t>ZADARSKA 1 i 3</w:t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</w:p>
    <w:p w:rsidRPr="004C1BF8" w:rsidR="00C20590" w:rsidP="00517587" w:rsidRDefault="00C20590">
      <w:pPr>
        <w:rPr>
          <w:rFonts w:ascii="Arial" w:hAnsi="Arial" w:cs="Arial"/>
          <w:bCs/>
        </w:rPr>
      </w:pP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  <w:t xml:space="preserve">        </w:t>
      </w:r>
    </w:p>
    <w:p w:rsidRPr="004C1BF8" w:rsidR="00C20590" w:rsidP="00517587" w:rsidRDefault="00C20590">
      <w:pPr>
        <w:jc w:val="center"/>
        <w:rPr>
          <w:rFonts w:ascii="Arial" w:hAnsi="Arial" w:cs="Arial"/>
          <w:bCs/>
        </w:rPr>
      </w:pPr>
      <w:r w:rsidRPr="004C1BF8">
        <w:rPr>
          <w:rFonts w:ascii="Arial" w:hAnsi="Arial" w:cs="Arial"/>
          <w:bCs/>
        </w:rPr>
        <w:t>Z A P I S N I K</w:t>
      </w:r>
    </w:p>
    <w:p w:rsidRPr="004C1BF8" w:rsidR="00E95381" w:rsidP="00517587" w:rsidRDefault="004B4C47">
      <w:pPr>
        <w:jc w:val="center"/>
        <w:rPr>
          <w:rFonts w:ascii="Arial" w:hAnsi="Arial" w:cs="Arial"/>
        </w:rPr>
      </w:pPr>
      <w:r w:rsidRPr="004C1BF8">
        <w:rPr>
          <w:rFonts w:ascii="Arial" w:hAnsi="Arial" w:cs="Arial"/>
        </w:rPr>
        <w:t>o</w:t>
      </w:r>
      <w:r w:rsidRPr="004C1BF8" w:rsidR="00E95381">
        <w:rPr>
          <w:rFonts w:ascii="Arial" w:hAnsi="Arial" w:cs="Arial"/>
        </w:rPr>
        <w:t>d</w:t>
      </w:r>
      <w:r w:rsidRPr="004C1BF8">
        <w:rPr>
          <w:rFonts w:ascii="Arial" w:hAnsi="Arial" w:cs="Arial"/>
        </w:rPr>
        <w:t xml:space="preserve"> </w:t>
      </w:r>
      <w:r w:rsidRPr="004C1BF8" w:rsidR="00B453E1">
        <w:rPr>
          <w:rFonts w:ascii="Arial" w:hAnsi="Arial" w:cs="Arial"/>
        </w:rPr>
        <w:t>13. svibnja</w:t>
      </w:r>
      <w:r w:rsidRPr="004C1BF8" w:rsidR="002750CC">
        <w:rPr>
          <w:rFonts w:ascii="Arial" w:hAnsi="Arial" w:cs="Arial"/>
        </w:rPr>
        <w:t xml:space="preserve"> 2021</w:t>
      </w:r>
      <w:r w:rsidRPr="004C1BF8" w:rsidR="00E95381">
        <w:rPr>
          <w:rFonts w:ascii="Arial" w:hAnsi="Arial" w:cs="Arial"/>
        </w:rPr>
        <w:t xml:space="preserve">. </w:t>
      </w:r>
      <w:r w:rsidRPr="004C1BF8" w:rsidR="00A3404C">
        <w:rPr>
          <w:rFonts w:ascii="Arial" w:hAnsi="Arial" w:cs="Arial"/>
        </w:rPr>
        <w:t>godine</w:t>
      </w:r>
    </w:p>
    <w:p w:rsidRPr="004C1BF8" w:rsidR="00BF160B" w:rsidP="00E972D7" w:rsidRDefault="00C20590">
      <w:pPr>
        <w:jc w:val="center"/>
        <w:rPr>
          <w:rFonts w:ascii="Arial" w:hAnsi="Arial" w:cs="Arial"/>
        </w:rPr>
      </w:pPr>
      <w:r w:rsidRPr="004C1BF8">
        <w:rPr>
          <w:rFonts w:ascii="Arial" w:hAnsi="Arial" w:cs="Arial"/>
        </w:rPr>
        <w:t xml:space="preserve">sa </w:t>
      </w:r>
      <w:r w:rsidRPr="004C1BF8" w:rsidR="00FD37DD">
        <w:rPr>
          <w:rFonts w:ascii="Arial" w:hAnsi="Arial" w:cs="Arial"/>
        </w:rPr>
        <w:t>S</w:t>
      </w:r>
      <w:r w:rsidRPr="004C1BF8">
        <w:rPr>
          <w:rFonts w:ascii="Arial" w:hAnsi="Arial" w:cs="Arial"/>
        </w:rPr>
        <w:t>kupštine vjerovnika</w:t>
      </w:r>
      <w:r w:rsidRPr="004C1BF8" w:rsidR="00E972D7">
        <w:rPr>
          <w:rFonts w:ascii="Arial" w:hAnsi="Arial" w:cs="Arial"/>
        </w:rPr>
        <w:t xml:space="preserve"> </w:t>
      </w:r>
      <w:r w:rsidRPr="004C1BF8" w:rsidR="0092556A">
        <w:rPr>
          <w:rFonts w:ascii="Arial" w:hAnsi="Arial" w:cs="Arial"/>
        </w:rPr>
        <w:t>u postupku radi naknadne diobe Stečajne mase iza ITP – ISTRIA TRGOVINA PROJEKT d.o.o. Zagreb, Pavla Hatza 10</w:t>
      </w:r>
      <w:r w:rsidRPr="004C1BF8" w:rsidR="00036F89">
        <w:rPr>
          <w:rFonts w:ascii="Arial" w:hAnsi="Arial" w:cs="Arial"/>
        </w:rPr>
        <w:t>.</w:t>
      </w:r>
    </w:p>
    <w:p w:rsidRPr="004C1BF8" w:rsidR="00FE2CDA" w:rsidP="00446592" w:rsidRDefault="00FE2CDA">
      <w:pPr>
        <w:jc w:val="center"/>
        <w:rPr>
          <w:rFonts w:ascii="Arial" w:hAnsi="Arial" w:cs="Arial"/>
        </w:rPr>
      </w:pPr>
    </w:p>
    <w:p w:rsidRPr="004C1BF8" w:rsidR="006A7DE4" w:rsidP="00446592" w:rsidRDefault="006A7DE4">
      <w:pPr>
        <w:jc w:val="center"/>
        <w:rPr>
          <w:rFonts w:ascii="Arial" w:hAnsi="Arial" w:cs="Arial"/>
        </w:rPr>
      </w:pPr>
    </w:p>
    <w:p w:rsidRPr="004C1BF8" w:rsidR="00C20590" w:rsidP="00517587" w:rsidRDefault="00C20590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>OD SUDA NAZOČNI:</w:t>
      </w:r>
    </w:p>
    <w:p w:rsidRPr="004C1BF8" w:rsidR="00C20590" w:rsidP="00517587" w:rsidRDefault="00C20590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>Daniela Korlević, sudac</w:t>
      </w:r>
    </w:p>
    <w:p w:rsidRPr="004C1BF8" w:rsidR="00C20590" w:rsidP="00517587" w:rsidRDefault="0052724F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>Dajana Jurković</w:t>
      </w:r>
      <w:r w:rsidRPr="004C1BF8" w:rsidR="00C20590">
        <w:rPr>
          <w:rFonts w:ascii="Arial" w:hAnsi="Arial" w:cs="Arial"/>
        </w:rPr>
        <w:t>, zapisničar</w:t>
      </w:r>
    </w:p>
    <w:p w:rsidRPr="004C1BF8" w:rsidR="00B453E1" w:rsidP="00517587" w:rsidRDefault="00B453E1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>Jelenko Lehki, stečajni upravitelj</w:t>
      </w:r>
    </w:p>
    <w:p w:rsidRPr="004C1BF8" w:rsidR="00DF0D56" w:rsidP="00517587" w:rsidRDefault="00DF0D56">
      <w:pPr>
        <w:jc w:val="both"/>
        <w:rPr>
          <w:rFonts w:ascii="Arial" w:hAnsi="Arial" w:cs="Arial"/>
        </w:rPr>
      </w:pPr>
    </w:p>
    <w:p w:rsidRPr="004C1BF8" w:rsidR="006A7DE4" w:rsidP="00517587" w:rsidRDefault="006A7DE4">
      <w:pPr>
        <w:jc w:val="both"/>
        <w:rPr>
          <w:rFonts w:ascii="Arial" w:hAnsi="Arial" w:cs="Arial"/>
        </w:rPr>
      </w:pPr>
    </w:p>
    <w:p w:rsidRPr="004C1BF8" w:rsidR="00C20590" w:rsidP="00517587" w:rsidRDefault="00C20590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  <w:t xml:space="preserve">Početak u </w:t>
      </w:r>
      <w:r w:rsidRPr="004C1BF8" w:rsidR="009F3348">
        <w:rPr>
          <w:rFonts w:ascii="Arial" w:hAnsi="Arial" w:cs="Arial"/>
        </w:rPr>
        <w:t>10</w:t>
      </w:r>
      <w:r w:rsidRPr="004C1BF8" w:rsidR="00E95381">
        <w:rPr>
          <w:rFonts w:ascii="Arial" w:hAnsi="Arial" w:cs="Arial"/>
        </w:rPr>
        <w:t>:</w:t>
      </w:r>
      <w:r w:rsidRPr="004C1BF8" w:rsidR="0052724F">
        <w:rPr>
          <w:rFonts w:ascii="Arial" w:hAnsi="Arial" w:cs="Arial"/>
        </w:rPr>
        <w:t>00</w:t>
      </w:r>
      <w:r w:rsidRPr="004C1BF8" w:rsidR="00E95381">
        <w:rPr>
          <w:rFonts w:ascii="Arial" w:hAnsi="Arial" w:cs="Arial"/>
        </w:rPr>
        <w:t xml:space="preserve"> </w:t>
      </w:r>
      <w:r w:rsidRPr="004C1BF8">
        <w:rPr>
          <w:rFonts w:ascii="Arial" w:hAnsi="Arial" w:cs="Arial"/>
        </w:rPr>
        <w:t>sati</w:t>
      </w:r>
    </w:p>
    <w:p w:rsidRPr="004C1BF8" w:rsidR="009F3348" w:rsidP="00705A28" w:rsidRDefault="009F3348">
      <w:pPr>
        <w:jc w:val="both"/>
        <w:rPr>
          <w:rFonts w:ascii="Arial" w:hAnsi="Arial" w:cs="Arial"/>
        </w:rPr>
      </w:pPr>
    </w:p>
    <w:p w:rsidRPr="004C1BF8" w:rsidR="007A1D57" w:rsidP="009F3348" w:rsidRDefault="00FE2CDA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ab/>
      </w:r>
      <w:r w:rsidRPr="004C1BF8" w:rsidR="009F3348">
        <w:rPr>
          <w:rFonts w:ascii="Arial" w:hAnsi="Arial" w:cs="Arial"/>
        </w:rPr>
        <w:t xml:space="preserve">Utvrđuje se da </w:t>
      </w:r>
      <w:r w:rsidRPr="004C1BF8" w:rsidR="007A1D57">
        <w:rPr>
          <w:rFonts w:ascii="Arial" w:hAnsi="Arial" w:cs="Arial"/>
        </w:rPr>
        <w:t xml:space="preserve">je </w:t>
      </w:r>
      <w:r w:rsidRPr="004C1BF8" w:rsidR="009F3348">
        <w:rPr>
          <w:rFonts w:ascii="Arial" w:hAnsi="Arial" w:cs="Arial"/>
        </w:rPr>
        <w:t xml:space="preserve">na današnju Skupštinu vjerovnika </w:t>
      </w:r>
      <w:r w:rsidRPr="004C1BF8" w:rsidR="007A1D57">
        <w:rPr>
          <w:rFonts w:ascii="Arial" w:hAnsi="Arial" w:cs="Arial"/>
        </w:rPr>
        <w:t>pristupio:</w:t>
      </w:r>
    </w:p>
    <w:p w:rsidRPr="004C1BF8" w:rsidR="00A0029A" w:rsidP="007A1D57" w:rsidRDefault="007A1D57">
      <w:pPr>
        <w:pStyle w:val="Odlomakpopisa"/>
        <w:numPr>
          <w:ilvl w:val="0"/>
          <w:numId w:val="16"/>
        </w:num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 xml:space="preserve">za stečajnog vjerovnika Republiku Hrvatsku </w:t>
      </w:r>
      <w:r w:rsidRPr="004C1BF8" w:rsidR="00B453E1">
        <w:rPr>
          <w:rFonts w:ascii="Arial" w:hAnsi="Arial" w:cs="Arial"/>
        </w:rPr>
        <w:t>zastupnik temeljem zakona</w:t>
      </w:r>
      <w:r w:rsidRPr="004C1BF8">
        <w:rPr>
          <w:rFonts w:ascii="Arial" w:hAnsi="Arial" w:cs="Arial"/>
        </w:rPr>
        <w:t xml:space="preserve"> </w:t>
      </w:r>
      <w:r w:rsidRPr="004C1BF8" w:rsidR="00B453E1">
        <w:rPr>
          <w:rFonts w:ascii="Arial" w:hAnsi="Arial" w:cs="Arial"/>
        </w:rPr>
        <w:t>Igor Udovičić</w:t>
      </w:r>
      <w:r w:rsidRPr="004C1BF8" w:rsidR="007A668D">
        <w:rPr>
          <w:rFonts w:ascii="Arial" w:hAnsi="Arial" w:cs="Arial"/>
        </w:rPr>
        <w:t xml:space="preserve">, </w:t>
      </w:r>
      <w:r w:rsidRPr="004C1BF8" w:rsidR="00B453E1">
        <w:rPr>
          <w:rFonts w:ascii="Arial" w:hAnsi="Arial" w:cs="Arial"/>
        </w:rPr>
        <w:t>zamjenik ŽDO Rijeka</w:t>
      </w:r>
      <w:r w:rsidRPr="004C1BF8" w:rsidR="003B0B9A">
        <w:rPr>
          <w:rFonts w:ascii="Arial" w:hAnsi="Arial" w:cs="Arial"/>
        </w:rPr>
        <w:t>, koja</w:t>
      </w:r>
      <w:r w:rsidRPr="004C1BF8">
        <w:rPr>
          <w:rFonts w:ascii="Arial" w:hAnsi="Arial" w:cs="Arial"/>
        </w:rPr>
        <w:t xml:space="preserve"> na današnjoj skupštini vjerovnika sudjeluje u glasovanju u vis</w:t>
      </w:r>
      <w:r w:rsidRPr="004C1BF8" w:rsidR="00A0029A">
        <w:rPr>
          <w:rFonts w:ascii="Arial" w:hAnsi="Arial" w:cs="Arial"/>
        </w:rPr>
        <w:t xml:space="preserve">ini utvrđene tražbine u iznosu </w:t>
      </w:r>
      <w:r w:rsidRPr="004C1BF8" w:rsidR="00B774C8">
        <w:rPr>
          <w:rFonts w:ascii="Arial" w:hAnsi="Arial" w:cs="Arial"/>
        </w:rPr>
        <w:t xml:space="preserve">od </w:t>
      </w:r>
      <w:r w:rsidRPr="004C1BF8" w:rsidR="00A0029A">
        <w:rPr>
          <w:rFonts w:ascii="Arial" w:hAnsi="Arial" w:cs="Arial"/>
        </w:rPr>
        <w:t xml:space="preserve"> </w:t>
      </w:r>
      <w:r w:rsidRPr="004C1BF8" w:rsidR="00B774C8">
        <w:rPr>
          <w:rFonts w:ascii="Arial" w:hAnsi="Arial" w:cs="Arial"/>
        </w:rPr>
        <w:t xml:space="preserve">14.355.582,45 </w:t>
      </w:r>
      <w:r w:rsidRPr="004C1BF8">
        <w:rPr>
          <w:rFonts w:ascii="Arial" w:hAnsi="Arial" w:cs="Arial"/>
        </w:rPr>
        <w:t>kn</w:t>
      </w:r>
      <w:r w:rsidRPr="004C1BF8" w:rsidR="009F3348">
        <w:rPr>
          <w:rFonts w:ascii="Arial" w:hAnsi="Arial" w:cs="Arial"/>
        </w:rPr>
        <w:t xml:space="preserve"> </w:t>
      </w:r>
    </w:p>
    <w:p w:rsidRPr="004C1BF8" w:rsidR="00B774C8" w:rsidP="009F3348" w:rsidRDefault="00B774C8">
      <w:pPr>
        <w:jc w:val="both"/>
        <w:rPr>
          <w:rFonts w:ascii="Arial" w:hAnsi="Arial" w:cs="Arial"/>
          <w:color w:val="FF0000"/>
        </w:rPr>
      </w:pPr>
    </w:p>
    <w:p w:rsidRPr="004C1BF8" w:rsidR="00B453E1" w:rsidP="009F3348" w:rsidRDefault="00B453E1">
      <w:pPr>
        <w:jc w:val="both"/>
        <w:rPr>
          <w:rFonts w:ascii="Arial" w:hAnsi="Arial" w:cs="Arial"/>
          <w:color w:val="FF0000"/>
        </w:rPr>
      </w:pPr>
    </w:p>
    <w:p w:rsidRPr="004C1BF8" w:rsidR="00B453E1" w:rsidP="00B453E1" w:rsidRDefault="00B453E1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>Utvrđuje se da je sud odgodio skupštinu vjerovnika 23. ožujka 2021. godine i naložio stečajnom upravitelju da dostavi specifikaciju troškova parničnog postupka u predmetu koji se vodi kod Trgovačkog suda u Zagrebu poslovni broj P-199/2018 po tužbi tužitelja ITP – ISTRIA TRGOVINA PROJEKT d.o.o. Rijeka (sada: Stečajna masa iza ITP – ISTRIA TRGOVINA PROJEKT d.o.o. Zagreb, Pavla Hatza 10) protiv tuženika HYPO ALPE – ADRIA BANK d.d. Zagreb (sada: ADDIKO BANK d.d.), radi isplate 15.000.000,00 kn.</w:t>
      </w:r>
    </w:p>
    <w:p w:rsidRPr="004C1BF8" w:rsidR="00B453E1" w:rsidP="0092556A" w:rsidRDefault="00B453E1">
      <w:pPr>
        <w:ind w:firstLine="708"/>
        <w:jc w:val="both"/>
        <w:rPr>
          <w:rFonts w:ascii="Arial" w:hAnsi="Arial" w:eastAsia="Calibri" w:cs="Arial"/>
          <w:lang w:eastAsia="en-US"/>
        </w:rPr>
      </w:pPr>
    </w:p>
    <w:p w:rsidRPr="004C1BF8" w:rsidR="0092556A" w:rsidP="00B453E1" w:rsidRDefault="00B453E1">
      <w:pPr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ab/>
        <w:t>Utvrđuje se da je skupština vjerovnika prihvatila izvješće stečajnog upravitelja 23. ožujka 2021. godine</w:t>
      </w:r>
      <w:r w:rsidR="00F87DAD">
        <w:rPr>
          <w:rFonts w:ascii="Arial" w:hAnsi="Arial" w:eastAsia="Calibri" w:cs="Arial"/>
          <w:lang w:eastAsia="en-US"/>
        </w:rPr>
        <w:t>.</w:t>
      </w:r>
    </w:p>
    <w:p w:rsidRPr="004C1BF8" w:rsidR="00F12345" w:rsidP="00F12345" w:rsidRDefault="00F12345">
      <w:pPr>
        <w:jc w:val="both"/>
        <w:rPr>
          <w:rFonts w:ascii="Arial" w:hAnsi="Arial" w:eastAsia="Calibri" w:cs="Arial"/>
          <w:lang w:eastAsia="en-US"/>
        </w:rPr>
      </w:pPr>
    </w:p>
    <w:p w:rsidRPr="004C1BF8" w:rsidR="00C81DC1" w:rsidP="00F12345" w:rsidRDefault="00C81DC1">
      <w:pPr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ab/>
        <w:t>Utvrđuje se da u spisu prileži podnesak</w:t>
      </w:r>
      <w:r w:rsidRPr="004C1BF8" w:rsidR="00B453E1">
        <w:rPr>
          <w:rFonts w:ascii="Arial" w:hAnsi="Arial" w:eastAsia="Calibri" w:cs="Arial"/>
          <w:lang w:eastAsia="en-US"/>
        </w:rPr>
        <w:t xml:space="preserve"> treće osobe </w:t>
      </w:r>
      <w:r w:rsidRPr="004C1BF8">
        <w:rPr>
          <w:rFonts w:ascii="Arial" w:hAnsi="Arial" w:eastAsia="Calibri" w:cs="Arial"/>
          <w:lang w:eastAsia="en-US"/>
        </w:rPr>
        <w:t xml:space="preserve">Addiko bank d.d. Zagreb od </w:t>
      </w:r>
      <w:r w:rsidRPr="004C1BF8" w:rsidR="00B453E1">
        <w:rPr>
          <w:rFonts w:ascii="Arial" w:hAnsi="Arial" w:eastAsia="Calibri" w:cs="Arial"/>
          <w:lang w:eastAsia="en-US"/>
        </w:rPr>
        <w:t>10. svibnja</w:t>
      </w:r>
      <w:r w:rsidRPr="004C1BF8">
        <w:rPr>
          <w:rFonts w:ascii="Arial" w:hAnsi="Arial" w:eastAsia="Calibri" w:cs="Arial"/>
          <w:lang w:eastAsia="en-US"/>
        </w:rPr>
        <w:t xml:space="preserve"> 2021. godine</w:t>
      </w:r>
      <w:r w:rsidRPr="004C1BF8" w:rsidR="00B453E1">
        <w:rPr>
          <w:rFonts w:ascii="Arial" w:hAnsi="Arial" w:eastAsia="Calibri" w:cs="Arial"/>
          <w:lang w:eastAsia="en-US"/>
        </w:rPr>
        <w:t xml:space="preserve"> koji je objavljen na mrežnoj stranici e – Oglasne ploče sudova 11. svibnja 2021. godine</w:t>
      </w:r>
      <w:r w:rsidRPr="004C1BF8">
        <w:rPr>
          <w:rFonts w:ascii="Arial" w:hAnsi="Arial" w:eastAsia="Calibri" w:cs="Arial"/>
          <w:lang w:eastAsia="en-US"/>
        </w:rPr>
        <w:t>.</w:t>
      </w:r>
      <w:r w:rsidRPr="004C1BF8" w:rsidR="00B453E1">
        <w:rPr>
          <w:rFonts w:ascii="Arial" w:hAnsi="Arial" w:eastAsia="Calibri" w:cs="Arial"/>
          <w:lang w:eastAsia="en-US"/>
        </w:rPr>
        <w:t xml:space="preserve"> U podnesku treća osoba ponovno naglašava da je stečajni upravitelj nastavio parnicu u parničnom predmetu poslovni broj P-199/2018 iako nije uplaćen predujam </w:t>
      </w:r>
      <w:r w:rsidRPr="004C1BF8" w:rsidR="00063093">
        <w:rPr>
          <w:rFonts w:ascii="Arial" w:hAnsi="Arial" w:eastAsia="Calibri" w:cs="Arial"/>
          <w:lang w:eastAsia="en-US"/>
        </w:rPr>
        <w:t xml:space="preserve">prema pravomoćnom rješenju suda od 02. listopada 2017. godine. </w:t>
      </w:r>
    </w:p>
    <w:p w:rsidRPr="004C1BF8" w:rsidR="00C81DC1" w:rsidP="00F12345" w:rsidRDefault="00C81DC1">
      <w:pPr>
        <w:jc w:val="both"/>
        <w:rPr>
          <w:rFonts w:ascii="Arial" w:hAnsi="Arial" w:eastAsia="Calibri" w:cs="Arial"/>
          <w:lang w:eastAsia="en-US"/>
        </w:rPr>
      </w:pPr>
    </w:p>
    <w:p w:rsidRPr="004C1BF8" w:rsidR="00063093" w:rsidP="00063093" w:rsidRDefault="00F12345">
      <w:pPr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ab/>
      </w:r>
      <w:r w:rsidRPr="004C1BF8" w:rsidR="00063093">
        <w:rPr>
          <w:rFonts w:ascii="Arial" w:hAnsi="Arial" w:eastAsia="Calibri" w:cs="Arial"/>
          <w:lang w:eastAsia="en-US"/>
        </w:rPr>
        <w:t>Utvrđuje se da u spisu prileži podnesak stečajnog upravitelja odnosno izvješće u kojem je isti naveo da je postupak u predmetu poslovni broj P-199/2018 ponovno u stadiju glavne rasprave nakon što je po žalbi tuženika na presudu kojom je usvojen tužbeni zahtjev predmet vraćen na ponovno odlučivanje prvostupanjskom sudu.</w:t>
      </w:r>
    </w:p>
    <w:p w:rsidRPr="004C1BF8" w:rsidR="00063093" w:rsidP="00063093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 xml:space="preserve">Za zastupanje u predmetu sukladno odluci skupštine vjerovnika opunomoćeno je Odvjetničko društvo Matana i partneri s kojima je zaključen ugovor o zastupanju te ugovoreno plaćanje nagrade ovisno o uspjehu u sporu. </w:t>
      </w:r>
    </w:p>
    <w:p w:rsidRPr="004C1BF8" w:rsidR="00063093" w:rsidP="00063093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lastRenderedPageBreak/>
        <w:t>U odnosu na činjenično stanje u predmetnom parničnom postupku nema promjena.</w:t>
      </w:r>
    </w:p>
    <w:p w:rsidRPr="004C1BF8" w:rsidR="00063093" w:rsidP="00063093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>Ročište u predmetu održano je dana 28. travnja 2021. godine, no p</w:t>
      </w:r>
      <w:r w:rsidR="00F87DAD">
        <w:rPr>
          <w:rFonts w:ascii="Arial" w:hAnsi="Arial" w:eastAsia="Calibri" w:cs="Arial"/>
          <w:lang w:eastAsia="en-US"/>
        </w:rPr>
        <w:t>ostupak</w:t>
      </w:r>
      <w:r w:rsidRPr="004C1BF8">
        <w:rPr>
          <w:rFonts w:ascii="Arial" w:hAnsi="Arial" w:eastAsia="Calibri" w:cs="Arial"/>
          <w:lang w:eastAsia="en-US"/>
        </w:rPr>
        <w:t xml:space="preserve"> je ponovo u zastoju zbog zahtjeva punomoćnika tuženika za izuzeće suca o kojem će biti odlučeno.</w:t>
      </w:r>
    </w:p>
    <w:p w:rsidRPr="004C1BF8" w:rsidR="00063093" w:rsidP="00063093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>U odnosu na zahtjev stečajnog vjerovnika Republike Hrvatske za dostavom popisa troškova parničnog postupka, stečajni upravitelj specificirao je popis radnji sa naznačenim iznosom nagrade za svaku radnju sukladno Tarifi o nagradi i naknadama troškova za rad odvjetnika.</w:t>
      </w:r>
    </w:p>
    <w:p w:rsidRPr="004C1BF8" w:rsidR="00063093" w:rsidP="00063093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>Napominje se kako je za zastupanje u ovom predmetu sukladno odluci skupštine vjerovnika sa punomoćnikom zaključen Ugovor o zastupanju i nagradi kojim se ista ugovara ovisno o uspjehu u sporu, te će sukladno istom konačni obračun troškova zastupanja biti sačinjen po pravomoćnom okončanju postupka.</w:t>
      </w:r>
    </w:p>
    <w:p w:rsidRPr="004C1BF8" w:rsidR="00063093" w:rsidP="00063093" w:rsidRDefault="00063093">
      <w:pPr>
        <w:jc w:val="both"/>
        <w:rPr>
          <w:rFonts w:ascii="Arial" w:hAnsi="Arial" w:eastAsia="Calibri" w:cs="Arial"/>
          <w:lang w:eastAsia="en-US"/>
        </w:rPr>
      </w:pPr>
    </w:p>
    <w:p w:rsidRPr="004C1BF8" w:rsidR="00063093" w:rsidP="00063093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>Stečajni upravitelj je 23. travnja 2021. zaprimio</w:t>
      </w:r>
      <w:r w:rsidR="0029541B">
        <w:rPr>
          <w:rFonts w:ascii="Arial" w:hAnsi="Arial" w:eastAsia="Calibri" w:cs="Arial"/>
          <w:lang w:eastAsia="en-US"/>
        </w:rPr>
        <w:t xml:space="preserve"> </w:t>
      </w:r>
      <w:r w:rsidRPr="004C1BF8">
        <w:rPr>
          <w:rFonts w:ascii="Arial" w:hAnsi="Arial" w:eastAsia="Calibri" w:cs="Arial"/>
          <w:lang w:eastAsia="en-US"/>
        </w:rPr>
        <w:t>poziv Upravnog suda u Zagrebu za ročište u predmetu UsI-3442/2020 kojim je stečajni dužnik pozvan kao zainteresirana osoba sudjelovati u postupku.</w:t>
      </w:r>
    </w:p>
    <w:p w:rsidRPr="004C1BF8" w:rsidR="00063093" w:rsidP="004C1BF8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>Postupak se vodi povodom tužbe ADDIKO BANK d.d. protiv Republike Hrvatske, Ministarstva financija, radi poništenja odluke kojom je u bitnom, dva puta odbijen kao neosnovan zahtjev podnesen od strane ADDIKO BANK d.d. kao neovlaštene osobe (i osobe bez pravnog interesa) za donošenje rješenja kojim se utvrđuje zastara poreznog duga.</w:t>
      </w:r>
    </w:p>
    <w:p w:rsidRPr="004C1BF8" w:rsidR="00063093" w:rsidP="004C1BF8" w:rsidRDefault="00063093">
      <w:pPr>
        <w:ind w:firstLine="708"/>
        <w:jc w:val="both"/>
        <w:rPr>
          <w:rFonts w:ascii="Arial" w:hAnsi="Arial" w:eastAsia="Calibri" w:cs="Arial"/>
          <w:lang w:eastAsia="en-US"/>
        </w:rPr>
      </w:pPr>
      <w:r w:rsidRPr="004C1BF8">
        <w:rPr>
          <w:rFonts w:ascii="Arial" w:hAnsi="Arial" w:eastAsia="Calibri" w:cs="Arial"/>
          <w:lang w:eastAsia="en-US"/>
        </w:rPr>
        <w:t xml:space="preserve">Za zastupanje je opunomoćeno Odvjetničko društvo Matana i partneri uz uvjete kao i za zastupanje u postupku P-199/2018 </w:t>
      </w:r>
      <w:r w:rsidR="004C1BF8">
        <w:rPr>
          <w:rFonts w:ascii="Arial" w:hAnsi="Arial" w:eastAsia="Calibri" w:cs="Arial"/>
          <w:lang w:eastAsia="en-US"/>
        </w:rPr>
        <w:t xml:space="preserve">pred Trgovačkim sudom u Zagrebu. </w:t>
      </w:r>
      <w:r w:rsidRPr="004C1BF8">
        <w:rPr>
          <w:rFonts w:ascii="Arial" w:hAnsi="Arial" w:eastAsia="Calibri" w:cs="Arial"/>
          <w:lang w:eastAsia="en-US"/>
        </w:rPr>
        <w:t>Održano je ročište dana 07.</w:t>
      </w:r>
      <w:r w:rsidR="0029541B">
        <w:rPr>
          <w:rFonts w:ascii="Arial" w:hAnsi="Arial" w:eastAsia="Calibri" w:cs="Arial"/>
          <w:lang w:eastAsia="en-US"/>
        </w:rPr>
        <w:t xml:space="preserve"> svibnja </w:t>
      </w:r>
      <w:r w:rsidRPr="004C1BF8">
        <w:rPr>
          <w:rFonts w:ascii="Arial" w:hAnsi="Arial" w:eastAsia="Calibri" w:cs="Arial"/>
          <w:lang w:eastAsia="en-US"/>
        </w:rPr>
        <w:t>2021. godine</w:t>
      </w:r>
    </w:p>
    <w:p w:rsidRPr="004C1BF8" w:rsidR="00063093" w:rsidP="00063093" w:rsidRDefault="00063093">
      <w:pPr>
        <w:jc w:val="both"/>
        <w:rPr>
          <w:rFonts w:ascii="Arial" w:hAnsi="Arial" w:eastAsia="Calibri" w:cs="Arial"/>
          <w:lang w:eastAsia="en-US"/>
        </w:rPr>
      </w:pPr>
    </w:p>
    <w:p w:rsidR="004C1BF8" w:rsidP="004C1BF8" w:rsidRDefault="004C1BF8">
      <w:pPr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ab/>
        <w:t xml:space="preserve">Stečajni upravitelj dostavio je dopunu izvješća u kojem u privitku dostavlja  odluke </w:t>
      </w:r>
      <w:r w:rsidRPr="004C1BF8">
        <w:rPr>
          <w:rFonts w:ascii="Arial" w:hAnsi="Arial" w:eastAsia="Calibri" w:cs="Arial"/>
          <w:lang w:eastAsia="en-US"/>
        </w:rPr>
        <w:t xml:space="preserve">Visokog trgovačkog suda </w:t>
      </w:r>
      <w:r>
        <w:rPr>
          <w:rFonts w:ascii="Arial" w:hAnsi="Arial" w:eastAsia="Calibri" w:cs="Arial"/>
          <w:lang w:eastAsia="en-US"/>
        </w:rPr>
        <w:t xml:space="preserve">poslovni </w:t>
      </w:r>
      <w:r w:rsidRPr="004C1BF8">
        <w:rPr>
          <w:rFonts w:ascii="Arial" w:hAnsi="Arial" w:eastAsia="Calibri" w:cs="Arial"/>
          <w:lang w:eastAsia="en-US"/>
        </w:rPr>
        <w:t>broj Pž-616/2017 od 22.</w:t>
      </w:r>
      <w:r w:rsidR="0029541B">
        <w:rPr>
          <w:rFonts w:ascii="Arial" w:hAnsi="Arial" w:eastAsia="Calibri" w:cs="Arial"/>
          <w:lang w:eastAsia="en-US"/>
        </w:rPr>
        <w:t xml:space="preserve"> veljače </w:t>
      </w:r>
      <w:r w:rsidRPr="004C1BF8">
        <w:rPr>
          <w:rFonts w:ascii="Arial" w:hAnsi="Arial" w:eastAsia="Calibri" w:cs="Arial"/>
          <w:lang w:eastAsia="en-US"/>
        </w:rPr>
        <w:t xml:space="preserve">2017. godine – predmet AVANS d.o.o. u stečaju i Pž-5589/2019 - predmet INTERFER d.o.o. u stečaju, u obrazloženju kojih se jasno i nedvosmisleno ukazuje </w:t>
      </w:r>
      <w:r>
        <w:rPr>
          <w:rFonts w:ascii="Arial" w:hAnsi="Arial" w:eastAsia="Calibri" w:cs="Arial"/>
          <w:lang w:eastAsia="en-US"/>
        </w:rPr>
        <w:t>da je</w:t>
      </w:r>
      <w:r w:rsidRPr="004C1BF8">
        <w:rPr>
          <w:rFonts w:ascii="Arial" w:hAnsi="Arial" w:eastAsia="Calibri" w:cs="Arial"/>
          <w:lang w:eastAsia="en-US"/>
        </w:rPr>
        <w:t xml:space="preserve"> „dužnost stečajnog upravit</w:t>
      </w:r>
      <w:r>
        <w:rPr>
          <w:rFonts w:ascii="Arial" w:hAnsi="Arial" w:eastAsia="Calibri" w:cs="Arial"/>
          <w:lang w:eastAsia="en-US"/>
        </w:rPr>
        <w:t xml:space="preserve">elja zastupati stečajnu masu“ </w:t>
      </w:r>
      <w:r w:rsidRPr="004C1BF8">
        <w:rPr>
          <w:rFonts w:ascii="Arial" w:hAnsi="Arial" w:eastAsia="Calibri" w:cs="Arial"/>
          <w:lang w:eastAsia="en-US"/>
        </w:rPr>
        <w:t>neovisno o uplaćenom ili neuplaćenom predujmu troškova</w:t>
      </w:r>
      <w:r>
        <w:rPr>
          <w:rFonts w:ascii="Arial" w:hAnsi="Arial" w:eastAsia="Calibri" w:cs="Arial"/>
          <w:lang w:eastAsia="en-US"/>
        </w:rPr>
        <w:t xml:space="preserve">. </w:t>
      </w:r>
    </w:p>
    <w:p w:rsidR="004C1BF8" w:rsidP="00F311B3" w:rsidRDefault="004C1BF8">
      <w:pPr>
        <w:ind w:firstLine="708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U predmetu</w:t>
      </w:r>
      <w:r w:rsidRPr="004C1BF8">
        <w:rPr>
          <w:rFonts w:ascii="Arial" w:hAnsi="Arial" w:eastAsia="Calibri" w:cs="Arial"/>
          <w:lang w:eastAsia="en-US"/>
        </w:rPr>
        <w:t xml:space="preserve"> INTERFER d.o.o. u stečaju (nakon naloga suda stečajnom upravitelju da preuzme ovršni postupak, stečajni upravitelj je zatražio od suda </w:t>
      </w:r>
      <w:r>
        <w:rPr>
          <w:rFonts w:ascii="Arial" w:hAnsi="Arial" w:eastAsia="Calibri" w:cs="Arial"/>
          <w:lang w:eastAsia="en-US"/>
        </w:rPr>
        <w:t xml:space="preserve">da pozove vjerovnike </w:t>
      </w:r>
      <w:r w:rsidRPr="004C1BF8">
        <w:rPr>
          <w:rFonts w:ascii="Arial" w:hAnsi="Arial" w:eastAsia="Calibri" w:cs="Arial"/>
          <w:lang w:eastAsia="en-US"/>
        </w:rPr>
        <w:t>na uplatu predujma što je prvostupanjski sud odbio</w:t>
      </w:r>
      <w:r>
        <w:rPr>
          <w:rFonts w:ascii="Arial" w:hAnsi="Arial" w:eastAsia="Calibri" w:cs="Arial"/>
          <w:lang w:eastAsia="en-US"/>
        </w:rPr>
        <w:t xml:space="preserve">, a Visoki trgovački sud </w:t>
      </w:r>
      <w:r w:rsidRPr="004C1BF8">
        <w:rPr>
          <w:rFonts w:ascii="Arial" w:hAnsi="Arial" w:eastAsia="Calibri" w:cs="Arial"/>
          <w:lang w:eastAsia="en-US"/>
        </w:rPr>
        <w:t xml:space="preserve"> tu odluku</w:t>
      </w:r>
      <w:r>
        <w:rPr>
          <w:rFonts w:ascii="Arial" w:hAnsi="Arial" w:eastAsia="Calibri" w:cs="Arial"/>
          <w:lang w:eastAsia="en-US"/>
        </w:rPr>
        <w:t xml:space="preserve"> potvrdio.</w:t>
      </w:r>
      <w:r w:rsidR="00F311B3">
        <w:rPr>
          <w:rFonts w:ascii="Arial" w:hAnsi="Arial" w:eastAsia="Calibri" w:cs="Arial"/>
          <w:lang w:eastAsia="en-US"/>
        </w:rPr>
        <w:t xml:space="preserve"> Tako je postupio i u predmetu </w:t>
      </w:r>
      <w:r w:rsidRPr="004C1BF8">
        <w:rPr>
          <w:rFonts w:ascii="Arial" w:hAnsi="Arial" w:eastAsia="Calibri" w:cs="Arial"/>
          <w:lang w:eastAsia="en-US"/>
        </w:rPr>
        <w:t>AVANS d.o.o. u stečaju</w:t>
      </w:r>
      <w:r w:rsidR="00F311B3">
        <w:rPr>
          <w:rFonts w:ascii="Arial" w:hAnsi="Arial" w:eastAsia="Calibri" w:cs="Arial"/>
          <w:lang w:eastAsia="en-US"/>
        </w:rPr>
        <w:t>.</w:t>
      </w:r>
    </w:p>
    <w:p w:rsidRPr="004C1BF8" w:rsidR="00D1321F" w:rsidP="00F311B3" w:rsidRDefault="00D1321F">
      <w:pPr>
        <w:ind w:firstLine="708"/>
        <w:jc w:val="both"/>
        <w:rPr>
          <w:rFonts w:ascii="Arial" w:hAnsi="Arial" w:eastAsia="Calibri" w:cs="Arial"/>
          <w:lang w:eastAsia="en-US"/>
        </w:rPr>
      </w:pPr>
    </w:p>
    <w:p w:rsidRPr="004C1BF8" w:rsidR="004C1BF8" w:rsidP="00D1321F" w:rsidRDefault="00D1321F">
      <w:pPr>
        <w:ind w:firstLine="708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P</w:t>
      </w:r>
      <w:r w:rsidRPr="004C1BF8" w:rsidR="004C1BF8">
        <w:rPr>
          <w:rFonts w:ascii="Arial" w:hAnsi="Arial" w:eastAsia="Calibri" w:cs="Arial"/>
          <w:lang w:eastAsia="en-US"/>
        </w:rPr>
        <w:t>arnica se može voditi i bez određivanja nastavka postupka radi naknadne diobe</w:t>
      </w:r>
      <w:r w:rsidR="002379F7">
        <w:rPr>
          <w:rFonts w:ascii="Arial" w:hAnsi="Arial" w:eastAsia="Calibri" w:cs="Arial"/>
          <w:lang w:eastAsia="en-US"/>
        </w:rPr>
        <w:t xml:space="preserve">. </w:t>
      </w:r>
    </w:p>
    <w:p w:rsidR="007E5EC1" w:rsidP="004B277B" w:rsidRDefault="002379F7">
      <w:pPr>
        <w:ind w:firstLine="708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 xml:space="preserve">U predmetu AVANS d.o.o. u stečaju, </w:t>
      </w:r>
      <w:r w:rsidRPr="004C1BF8" w:rsidR="004C1BF8">
        <w:rPr>
          <w:rFonts w:ascii="Arial" w:hAnsi="Arial" w:eastAsia="Calibri" w:cs="Arial"/>
          <w:lang w:eastAsia="en-US"/>
        </w:rPr>
        <w:t>na prijedlog protustranke za nastavak postupka stečajni upravitelj predlo</w:t>
      </w:r>
      <w:r>
        <w:rPr>
          <w:rFonts w:ascii="Arial" w:hAnsi="Arial" w:eastAsia="Calibri" w:cs="Arial"/>
          <w:lang w:eastAsia="en-US"/>
        </w:rPr>
        <w:t>žio je poziv na uplatu predujma,</w:t>
      </w:r>
      <w:r w:rsidRPr="004C1BF8" w:rsidR="004C1BF8">
        <w:rPr>
          <w:rFonts w:ascii="Arial" w:hAnsi="Arial" w:eastAsia="Calibri" w:cs="Arial"/>
          <w:lang w:eastAsia="en-US"/>
        </w:rPr>
        <w:t xml:space="preserve"> prvostupanjski sud usvojio je prijedlog, no V</w:t>
      </w:r>
      <w:r>
        <w:rPr>
          <w:rFonts w:ascii="Arial" w:hAnsi="Arial" w:eastAsia="Calibri" w:cs="Arial"/>
          <w:lang w:eastAsia="en-US"/>
        </w:rPr>
        <w:t>isoki trgovački sud</w:t>
      </w:r>
      <w:r w:rsidRPr="004C1BF8" w:rsidR="004C1BF8">
        <w:rPr>
          <w:rFonts w:ascii="Arial" w:hAnsi="Arial" w:eastAsia="Calibri" w:cs="Arial"/>
          <w:lang w:eastAsia="en-US"/>
        </w:rPr>
        <w:t xml:space="preserve"> je rješenje ukinuo sa gore navedenim obrazloženjem</w:t>
      </w:r>
      <w:r w:rsidR="004B277B">
        <w:rPr>
          <w:rFonts w:ascii="Arial" w:hAnsi="Arial" w:eastAsia="Calibri" w:cs="Arial"/>
          <w:lang w:eastAsia="en-US"/>
        </w:rPr>
        <w:t xml:space="preserve">, </w:t>
      </w:r>
      <w:r w:rsidRPr="004C1BF8" w:rsidR="004C1BF8">
        <w:rPr>
          <w:rFonts w:ascii="Arial" w:hAnsi="Arial" w:eastAsia="Calibri" w:cs="Arial"/>
          <w:lang w:eastAsia="en-US"/>
        </w:rPr>
        <w:t>ne može se inzistirati od predlagatelja i ostalih zainteresiranih osoba uplata predujma</w:t>
      </w:r>
      <w:r w:rsidR="004B277B">
        <w:rPr>
          <w:rFonts w:ascii="Arial" w:hAnsi="Arial" w:eastAsia="Calibri" w:cs="Arial"/>
          <w:lang w:eastAsia="en-US"/>
        </w:rPr>
        <w:t>.</w:t>
      </w:r>
    </w:p>
    <w:p w:rsidRPr="004B277B" w:rsidR="00C91258" w:rsidP="004B277B" w:rsidRDefault="00C91258">
      <w:pPr>
        <w:ind w:firstLine="708"/>
        <w:jc w:val="both"/>
        <w:rPr>
          <w:rFonts w:ascii="Arial" w:hAnsi="Arial" w:eastAsia="Calibri" w:cs="Arial"/>
          <w:lang w:eastAsia="en-US"/>
        </w:rPr>
      </w:pPr>
    </w:p>
    <w:p w:rsidRPr="004C1BF8" w:rsidR="00F12345" w:rsidP="00F12345" w:rsidRDefault="00F12345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ab/>
        <w:t xml:space="preserve">Skupština vjerovnika donijela je </w:t>
      </w:r>
      <w:r w:rsidR="004B277B">
        <w:rPr>
          <w:rFonts w:ascii="Arial" w:hAnsi="Arial" w:cs="Arial"/>
        </w:rPr>
        <w:t>odluku o točki 2. dnevnog reda.</w:t>
      </w:r>
      <w:r w:rsidRPr="004C1BF8">
        <w:rPr>
          <w:rFonts w:ascii="Arial" w:hAnsi="Arial" w:cs="Arial"/>
        </w:rPr>
        <w:t xml:space="preserve"> </w:t>
      </w:r>
    </w:p>
    <w:p w:rsidR="004B277B" w:rsidP="00AC5116" w:rsidRDefault="004B277B">
      <w:pPr>
        <w:ind w:firstLine="708"/>
        <w:jc w:val="both"/>
        <w:rPr>
          <w:rFonts w:ascii="Arial" w:hAnsi="Arial" w:cs="Arial"/>
        </w:rPr>
      </w:pPr>
    </w:p>
    <w:p w:rsidRPr="00B132E7" w:rsidR="00B27254" w:rsidP="004B277B" w:rsidRDefault="004B277B">
      <w:pPr>
        <w:ind w:firstLine="708"/>
        <w:jc w:val="both"/>
        <w:rPr>
          <w:rFonts w:ascii="Arial" w:hAnsi="Arial" w:cs="Arial"/>
        </w:rPr>
      </w:pPr>
      <w:r w:rsidRPr="00B132E7">
        <w:rPr>
          <w:rFonts w:ascii="Arial" w:hAnsi="Arial" w:cs="Arial"/>
        </w:rPr>
        <w:t xml:space="preserve">2. Stečajni upravitelj nastavit će parnični postupak </w:t>
      </w:r>
      <w:r w:rsidRPr="00B132E7" w:rsidR="00AC5116">
        <w:rPr>
          <w:rFonts w:ascii="Arial" w:hAnsi="Arial" w:cs="Arial"/>
        </w:rPr>
        <w:t xml:space="preserve">po tužbi tužitelja ITP – ISTRIA TRGOVINA PROJEKT d.o.o. Rijeka (sada: Stečajna masa iza ITP – ISTRIA </w:t>
      </w:r>
      <w:r w:rsidRPr="00B132E7" w:rsidR="00AC5116">
        <w:rPr>
          <w:rFonts w:ascii="Arial" w:hAnsi="Arial" w:cs="Arial"/>
        </w:rPr>
        <w:lastRenderedPageBreak/>
        <w:t>TRGOVINA PROJEKT d.o.o. Zagreb, Pavla Hatza 10) protiv tuženika HYPO ALPE – ADRIA BANK d.d. Zagreb (sada: ADDIKO BANK d.d.), radi isplate 15.000.000,00 kn koji se vodi pred Trgovačkim sudom u Zagrebu u parničnom predmetu poslovni broj P-199/2018.</w:t>
      </w:r>
    </w:p>
    <w:p w:rsidRPr="00B132E7" w:rsidR="004B277B" w:rsidP="004B277B" w:rsidRDefault="004B277B">
      <w:pPr>
        <w:ind w:firstLine="708"/>
        <w:jc w:val="both"/>
        <w:rPr>
          <w:rFonts w:ascii="Arial" w:hAnsi="Arial" w:cs="Arial"/>
        </w:rPr>
      </w:pPr>
    </w:p>
    <w:p w:rsidRPr="004C1BF8" w:rsidR="008B697C" w:rsidP="00B132E7" w:rsidRDefault="004B277B">
      <w:pPr>
        <w:ind w:firstLine="708"/>
        <w:jc w:val="both"/>
        <w:rPr>
          <w:rFonts w:ascii="Arial" w:hAnsi="Arial" w:cs="Arial"/>
        </w:rPr>
      </w:pPr>
      <w:r w:rsidRPr="00B132E7">
        <w:rPr>
          <w:rFonts w:ascii="Arial" w:hAnsi="Arial" w:cs="Arial"/>
        </w:rPr>
        <w:t xml:space="preserve">3. Ovlašćuje se stečajni upravitelj na izdavanje punomoći odvjetniku za zastupanju u postupku pred Upravnim sudom </w:t>
      </w:r>
      <w:r w:rsidRPr="00B132E7" w:rsidR="001623EB">
        <w:rPr>
          <w:rFonts w:ascii="Arial" w:hAnsi="Arial" w:cs="Arial"/>
        </w:rPr>
        <w:t>u predmetu poslovni broj UsI-3442/2020 i even</w:t>
      </w:r>
      <w:r w:rsidRPr="00B132E7" w:rsidR="00C91258">
        <w:rPr>
          <w:rFonts w:ascii="Arial" w:hAnsi="Arial" w:cs="Arial"/>
        </w:rPr>
        <w:t>tualnim drugim postupcima pred</w:t>
      </w:r>
      <w:r w:rsidRPr="00B132E7" w:rsidR="001623EB">
        <w:rPr>
          <w:rFonts w:ascii="Arial" w:hAnsi="Arial" w:cs="Arial"/>
        </w:rPr>
        <w:t xml:space="preserve"> sudovima</w:t>
      </w:r>
      <w:r w:rsidRPr="00B132E7" w:rsidR="00C91258">
        <w:rPr>
          <w:rFonts w:ascii="Arial" w:hAnsi="Arial" w:cs="Arial"/>
        </w:rPr>
        <w:t xml:space="preserve"> i drugim tijelima</w:t>
      </w:r>
      <w:r w:rsidRPr="00B132E7" w:rsidR="001623EB">
        <w:rPr>
          <w:rFonts w:ascii="Arial" w:hAnsi="Arial" w:cs="Arial"/>
        </w:rPr>
        <w:t>.</w:t>
      </w:r>
    </w:p>
    <w:p w:rsidRPr="004C1BF8" w:rsidR="00C901C7" w:rsidP="00AC5116" w:rsidRDefault="00C901C7">
      <w:pPr>
        <w:rPr>
          <w:rFonts w:ascii="Arial" w:hAnsi="Arial" w:cs="Arial"/>
        </w:rPr>
      </w:pPr>
    </w:p>
    <w:p w:rsidRPr="004C1BF8" w:rsidR="00C20590" w:rsidP="00517587" w:rsidRDefault="00C20590">
      <w:pPr>
        <w:jc w:val="center"/>
        <w:rPr>
          <w:rFonts w:ascii="Arial" w:hAnsi="Arial" w:cs="Arial"/>
        </w:rPr>
      </w:pPr>
      <w:r w:rsidRPr="004C1BF8">
        <w:rPr>
          <w:rFonts w:ascii="Arial" w:hAnsi="Arial" w:cs="Arial"/>
        </w:rPr>
        <w:t>Dovršeno u</w:t>
      </w:r>
      <w:r w:rsidRPr="004C1BF8" w:rsidR="001A26EB">
        <w:rPr>
          <w:rFonts w:ascii="Arial" w:hAnsi="Arial" w:cs="Arial"/>
        </w:rPr>
        <w:t xml:space="preserve"> </w:t>
      </w:r>
      <w:r w:rsidRPr="004C1BF8" w:rsidR="009F3348">
        <w:rPr>
          <w:rFonts w:ascii="Arial" w:hAnsi="Arial" w:cs="Arial"/>
        </w:rPr>
        <w:t>10</w:t>
      </w:r>
      <w:r w:rsidRPr="004C1BF8" w:rsidR="00645DAB">
        <w:rPr>
          <w:rFonts w:ascii="Arial" w:hAnsi="Arial" w:cs="Arial"/>
        </w:rPr>
        <w:t>,</w:t>
      </w:r>
      <w:r w:rsidR="00B132E7">
        <w:rPr>
          <w:rFonts w:ascii="Arial" w:hAnsi="Arial" w:cs="Arial"/>
        </w:rPr>
        <w:t>05</w:t>
      </w:r>
      <w:r w:rsidRPr="004C1BF8" w:rsidR="006F0F93">
        <w:rPr>
          <w:rFonts w:ascii="Arial" w:hAnsi="Arial" w:cs="Arial"/>
        </w:rPr>
        <w:t xml:space="preserve"> </w:t>
      </w:r>
      <w:r w:rsidRPr="004C1BF8" w:rsidR="008710F5">
        <w:rPr>
          <w:rFonts w:ascii="Arial" w:hAnsi="Arial" w:cs="Arial"/>
        </w:rPr>
        <w:t>sati</w:t>
      </w:r>
      <w:r w:rsidRPr="004C1BF8" w:rsidR="00EF46D1">
        <w:rPr>
          <w:rFonts w:ascii="Arial" w:hAnsi="Arial" w:cs="Arial"/>
        </w:rPr>
        <w:t xml:space="preserve"> </w:t>
      </w:r>
    </w:p>
    <w:p w:rsidRPr="004C1BF8" w:rsidR="006F0F93" w:rsidP="00517587" w:rsidRDefault="00C20590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  <w:t xml:space="preserve">       </w:t>
      </w:r>
      <w:r w:rsidRPr="004C1BF8" w:rsidR="001D201F">
        <w:rPr>
          <w:rFonts w:ascii="Arial" w:hAnsi="Arial" w:cs="Arial"/>
        </w:rPr>
        <w:t xml:space="preserve">   </w:t>
      </w:r>
    </w:p>
    <w:p w:rsidRPr="004C1BF8" w:rsidR="00C20590" w:rsidP="00517587" w:rsidRDefault="006F0F93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</w:r>
      <w:r w:rsidRPr="004C1BF8">
        <w:rPr>
          <w:rFonts w:ascii="Arial" w:hAnsi="Arial" w:cs="Arial"/>
        </w:rPr>
        <w:tab/>
        <w:t xml:space="preserve">         </w:t>
      </w:r>
      <w:r w:rsidRPr="004C1BF8" w:rsidR="00C20590">
        <w:rPr>
          <w:rFonts w:ascii="Arial" w:hAnsi="Arial" w:cs="Arial"/>
        </w:rPr>
        <w:t xml:space="preserve">  </w:t>
      </w:r>
      <w:r w:rsidRPr="004C1BF8" w:rsidR="00A61BCF">
        <w:rPr>
          <w:rFonts w:ascii="Arial" w:hAnsi="Arial" w:cs="Arial"/>
        </w:rPr>
        <w:t xml:space="preserve">   </w:t>
      </w:r>
      <w:r w:rsidRPr="004C1BF8" w:rsidR="00FA0C9D">
        <w:rPr>
          <w:rFonts w:ascii="Arial" w:hAnsi="Arial" w:cs="Arial"/>
        </w:rPr>
        <w:t xml:space="preserve">     </w:t>
      </w:r>
      <w:r w:rsidRPr="004C1BF8" w:rsidR="00C20590">
        <w:rPr>
          <w:rFonts w:ascii="Arial" w:hAnsi="Arial" w:cs="Arial"/>
        </w:rPr>
        <w:t xml:space="preserve">Sudac                             </w:t>
      </w:r>
      <w:r w:rsidRPr="004C1BF8" w:rsidR="00A61BCF">
        <w:rPr>
          <w:rFonts w:ascii="Arial" w:hAnsi="Arial" w:cs="Arial"/>
        </w:rPr>
        <w:t xml:space="preserve">      </w:t>
      </w:r>
      <w:r w:rsidRPr="004C1BF8" w:rsidR="00B27254">
        <w:rPr>
          <w:rFonts w:ascii="Arial" w:hAnsi="Arial" w:cs="Arial"/>
        </w:rPr>
        <w:t xml:space="preserve">Stečajni </w:t>
      </w:r>
      <w:r w:rsidR="001F67B3">
        <w:rPr>
          <w:rFonts w:ascii="Arial" w:hAnsi="Arial" w:cs="Arial"/>
        </w:rPr>
        <w:t>upravitelj</w:t>
      </w:r>
    </w:p>
    <w:p w:rsidRPr="004C1BF8" w:rsidR="00E21906" w:rsidP="00517587" w:rsidRDefault="00E21906">
      <w:pPr>
        <w:jc w:val="both"/>
        <w:rPr>
          <w:rFonts w:ascii="Arial" w:hAnsi="Arial" w:cs="Arial"/>
        </w:rPr>
      </w:pPr>
    </w:p>
    <w:p w:rsidRPr="004C1BF8" w:rsidR="007A2893" w:rsidP="00517587" w:rsidRDefault="007A2893">
      <w:pPr>
        <w:jc w:val="both"/>
        <w:rPr>
          <w:rFonts w:ascii="Arial" w:hAnsi="Arial" w:cs="Arial"/>
        </w:rPr>
      </w:pPr>
    </w:p>
    <w:p w:rsidRPr="004C1BF8" w:rsidR="00580EA8" w:rsidP="00517587" w:rsidRDefault="00580EA8">
      <w:pPr>
        <w:jc w:val="both"/>
        <w:rPr>
          <w:rFonts w:ascii="Arial" w:hAnsi="Arial" w:cs="Arial"/>
        </w:rPr>
      </w:pPr>
    </w:p>
    <w:p w:rsidRPr="004C1BF8" w:rsidR="001F67B3" w:rsidP="001F67B3" w:rsidRDefault="00C20590">
      <w:pPr>
        <w:jc w:val="both"/>
        <w:rPr>
          <w:rFonts w:ascii="Arial" w:hAnsi="Arial" w:cs="Arial"/>
        </w:rPr>
      </w:pPr>
      <w:r w:rsidRPr="004C1BF8">
        <w:rPr>
          <w:rFonts w:ascii="Arial" w:hAnsi="Arial" w:cs="Arial"/>
        </w:rPr>
        <w:t xml:space="preserve">         </w:t>
      </w:r>
      <w:r w:rsidRPr="004C1BF8" w:rsidR="001D201F">
        <w:rPr>
          <w:rFonts w:ascii="Arial" w:hAnsi="Arial" w:cs="Arial"/>
        </w:rPr>
        <w:t xml:space="preserve"> </w:t>
      </w:r>
      <w:r w:rsidRPr="004C1BF8">
        <w:rPr>
          <w:rFonts w:ascii="Arial" w:hAnsi="Arial" w:cs="Arial"/>
        </w:rPr>
        <w:t xml:space="preserve"> </w:t>
      </w:r>
      <w:r w:rsidRPr="004C1BF8" w:rsidR="00645DAB">
        <w:rPr>
          <w:rFonts w:ascii="Arial" w:hAnsi="Arial" w:cs="Arial"/>
        </w:rPr>
        <w:t xml:space="preserve"> </w:t>
      </w:r>
      <w:r w:rsidRPr="004C1BF8" w:rsidR="00A61BCF">
        <w:rPr>
          <w:rFonts w:ascii="Arial" w:hAnsi="Arial" w:cs="Arial"/>
        </w:rPr>
        <w:t xml:space="preserve">  </w:t>
      </w:r>
      <w:r w:rsidR="001F67B3">
        <w:rPr>
          <w:rFonts w:ascii="Arial" w:hAnsi="Arial" w:cs="Arial"/>
        </w:rPr>
        <w:tab/>
      </w:r>
      <w:r w:rsidR="001F67B3">
        <w:rPr>
          <w:rFonts w:ascii="Arial" w:hAnsi="Arial" w:cs="Arial"/>
        </w:rPr>
        <w:tab/>
      </w:r>
      <w:r w:rsidR="001F67B3">
        <w:rPr>
          <w:rFonts w:ascii="Arial" w:hAnsi="Arial" w:cs="Arial"/>
        </w:rPr>
        <w:tab/>
      </w:r>
      <w:r w:rsidR="001F67B3">
        <w:rPr>
          <w:rFonts w:ascii="Arial" w:hAnsi="Arial" w:cs="Arial"/>
        </w:rPr>
        <w:tab/>
      </w:r>
      <w:r w:rsidRPr="004C1BF8" w:rsidR="00A61BCF">
        <w:rPr>
          <w:rFonts w:ascii="Arial" w:hAnsi="Arial" w:cs="Arial"/>
        </w:rPr>
        <w:t xml:space="preserve"> </w:t>
      </w:r>
      <w:r w:rsidRPr="004C1BF8">
        <w:rPr>
          <w:rFonts w:ascii="Arial" w:hAnsi="Arial" w:cs="Arial"/>
        </w:rPr>
        <w:t xml:space="preserve">Zapisničar </w:t>
      </w:r>
      <w:r w:rsidRPr="004C1BF8" w:rsidR="00B96824">
        <w:rPr>
          <w:rFonts w:ascii="Arial" w:hAnsi="Arial" w:cs="Arial"/>
        </w:rPr>
        <w:tab/>
      </w:r>
      <w:r w:rsidRPr="004C1BF8" w:rsidR="00B96824">
        <w:rPr>
          <w:rFonts w:ascii="Arial" w:hAnsi="Arial" w:cs="Arial"/>
        </w:rPr>
        <w:tab/>
      </w:r>
      <w:r w:rsidRPr="004C1BF8" w:rsidR="00B96824">
        <w:rPr>
          <w:rFonts w:ascii="Arial" w:hAnsi="Arial" w:cs="Arial"/>
        </w:rPr>
        <w:tab/>
        <w:t xml:space="preserve">     </w:t>
      </w:r>
      <w:r w:rsidRPr="004C1BF8" w:rsidR="001F67B3">
        <w:rPr>
          <w:rFonts w:ascii="Arial" w:hAnsi="Arial" w:cs="Arial"/>
        </w:rPr>
        <w:t>Stečajni vjerovnik</w:t>
      </w:r>
    </w:p>
    <w:p w:rsidRPr="004C1BF8" w:rsidR="00C20590" w:rsidP="00517587" w:rsidRDefault="00C20590">
      <w:pPr>
        <w:ind w:left="2832"/>
        <w:jc w:val="both"/>
        <w:rPr>
          <w:rFonts w:ascii="Arial" w:hAnsi="Arial" w:cs="Arial"/>
        </w:rPr>
      </w:pPr>
    </w:p>
    <w:sectPr w:rsidRPr="004C1BF8" w:rsidR="00C20590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4980" w:rsidRDefault="00C64980">
      <w:r>
        <w:separator/>
      </w:r>
    </w:p>
  </w:endnote>
  <w:endnote w:type="continuationSeparator" w:id="0">
    <w:p w:rsidR="00C64980" w:rsidRDefault="00C649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6677" w:rsidP="001E57F3" w:rsidRDefault="009666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66677" w:rsidRDefault="009666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3161" w:rsidR="00966677" w:rsidP="001E57F3" w:rsidRDefault="009666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0F3161">
      <w:rPr>
        <w:rStyle w:val="Brojstranice"/>
        <w:rFonts w:ascii="Arial" w:hAnsi="Arial" w:cs="Arial"/>
      </w:rPr>
      <w:fldChar w:fldCharType="begin"/>
    </w:r>
    <w:r w:rsidRPr="000F3161">
      <w:rPr>
        <w:rStyle w:val="Brojstranice"/>
        <w:rFonts w:ascii="Arial" w:hAnsi="Arial" w:cs="Arial"/>
      </w:rPr>
      <w:instrText xml:space="preserve">PAGE  </w:instrText>
    </w:r>
    <w:r w:rsidRPr="000F3161">
      <w:rPr>
        <w:rStyle w:val="Brojstranice"/>
        <w:rFonts w:ascii="Arial" w:hAnsi="Arial" w:cs="Arial"/>
      </w:rPr>
      <w:fldChar w:fldCharType="separate"/>
    </w:r>
    <w:r w:rsidR="004C52DA">
      <w:rPr>
        <w:rStyle w:val="Brojstranice"/>
        <w:rFonts w:ascii="Arial" w:hAnsi="Arial" w:cs="Arial"/>
        <w:noProof/>
      </w:rPr>
      <w:t>1</w:t>
    </w:r>
    <w:r w:rsidRPr="000F3161">
      <w:rPr>
        <w:rStyle w:val="Brojstranice"/>
        <w:rFonts w:ascii="Arial" w:hAnsi="Arial" w:cs="Arial"/>
      </w:rPr>
      <w:fldChar w:fldCharType="end"/>
    </w:r>
  </w:p>
  <w:p w:rsidR="00966677" w:rsidRDefault="009666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4980" w:rsidRDefault="00C64980">
      <w:r>
        <w:separator/>
      </w:r>
    </w:p>
  </w:footnote>
  <w:footnote w:type="continuationSeparator" w:id="0">
    <w:p w:rsidR="00C64980" w:rsidRDefault="00C649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3161" w:rsidR="00966677" w:rsidRDefault="00966677">
    <w:pPr>
      <w:pStyle w:val="Zaglavlje"/>
      <w:rPr>
        <w:rFonts w:ascii="Arial" w:hAnsi="Arial" w:cs="Arial"/>
      </w:rPr>
    </w:pPr>
    <w:r>
      <w:tab/>
    </w:r>
    <w:r w:rsidRPr="000F3161">
      <w:rPr>
        <w:rFonts w:ascii="Arial" w:hAnsi="Arial" w:cs="Arial"/>
      </w:rPr>
      <w:t xml:space="preserve">                                                                                    </w:t>
    </w:r>
    <w:r w:rsidRPr="000F3161" w:rsidR="0068161C">
      <w:rPr>
        <w:rFonts w:ascii="Arial" w:hAnsi="Arial" w:cs="Arial"/>
      </w:rPr>
      <w:t>Poslovni broj</w:t>
    </w:r>
    <w:r w:rsidRPr="000F3161">
      <w:rPr>
        <w:rFonts w:ascii="Arial" w:hAnsi="Arial" w:cs="Arial"/>
      </w:rPr>
      <w:t xml:space="preserve"> 15 St-</w:t>
    </w:r>
    <w:r w:rsidRPr="000F3161" w:rsidR="0092556A">
      <w:rPr>
        <w:rFonts w:ascii="Arial" w:hAnsi="Arial" w:cs="Arial"/>
      </w:rPr>
      <w:t>331/2018</w:t>
    </w:r>
    <w:r w:rsidRPr="000F3161" w:rsidR="00FE2CDA">
      <w:rPr>
        <w:rFonts w:ascii="Arial" w:hAnsi="Arial" w:cs="Arial"/>
      </w:rPr>
      <w:t>-</w:t>
    </w:r>
    <w:r w:rsidRPr="000F3161" w:rsidR="00B453E1">
      <w:rPr>
        <w:rFonts w:ascii="Arial" w:hAnsi="Arial" w:cs="Arial"/>
      </w:rPr>
      <w:t>33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485F87C"/>
    <w:multiLevelType w:val="hybridMultilevel"/>
    <w:tmpl w:val="A45874D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E423B8"/>
    <w:multiLevelType w:val="hybridMultilevel"/>
    <w:tmpl w:val="E376D7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865E2"/>
    <w:multiLevelType w:val="hybridMultilevel"/>
    <w:tmpl w:val="4320A450"/>
    <w:lvl w:ilvl="0" w:tplc="48EA87B2">
      <w:start w:val="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16462F9B"/>
    <w:multiLevelType w:val="hybridMultilevel"/>
    <w:tmpl w:val="272882EA"/>
    <w:lvl w:ilvl="0" w:tplc="EDA46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754792"/>
    <w:multiLevelType w:val="hybridMultilevel"/>
    <w:tmpl w:val="4388189E"/>
    <w:lvl w:ilvl="0" w:tplc="C5828B1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DD323AD"/>
    <w:multiLevelType w:val="hybridMultilevel"/>
    <w:tmpl w:val="ED06C3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F72CD"/>
    <w:multiLevelType w:val="hybridMultilevel"/>
    <w:tmpl w:val="D04ECC48"/>
    <w:lvl w:ilvl="0" w:tplc="D6DC3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0B225D"/>
    <w:multiLevelType w:val="hybridMultilevel"/>
    <w:tmpl w:val="7BA846C2"/>
    <w:lvl w:ilvl="0" w:tplc="6020462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D877591"/>
    <w:multiLevelType w:val="hybridMultilevel"/>
    <w:tmpl w:val="F642D986"/>
    <w:lvl w:ilvl="0" w:tplc="434E5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01919DE"/>
    <w:multiLevelType w:val="hybridMultilevel"/>
    <w:tmpl w:val="A282E9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E2A87"/>
    <w:multiLevelType w:val="hybridMultilevel"/>
    <w:tmpl w:val="80247132"/>
    <w:lvl w:ilvl="0" w:tplc="4596E1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5054744"/>
    <w:multiLevelType w:val="hybridMultilevel"/>
    <w:tmpl w:val="234443C4"/>
    <w:lvl w:ilvl="0" w:tplc="A6BE62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A1F0219"/>
    <w:multiLevelType w:val="hybridMultilevel"/>
    <w:tmpl w:val="BA1AF196"/>
    <w:lvl w:ilvl="0" w:tplc="75362C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DE36798"/>
    <w:multiLevelType w:val="hybridMultilevel"/>
    <w:tmpl w:val="E50EDFAA"/>
    <w:lvl w:ilvl="0" w:tplc="4C745686">
      <w:start w:val="1"/>
      <w:numFmt w:val="upperRoman"/>
      <w:lvlText w:val="%1."/>
      <w:lvlJc w:val="left"/>
      <w:pPr>
        <w:ind w:left="1428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36A71F7"/>
    <w:multiLevelType w:val="hybridMultilevel"/>
    <w:tmpl w:val="64884A10"/>
    <w:lvl w:ilvl="0" w:tplc="9D46F12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462F9A"/>
    <w:multiLevelType w:val="hybridMultilevel"/>
    <w:tmpl w:val="25407484"/>
    <w:lvl w:ilvl="0" w:tplc="4560F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63FBA6"/>
    <w:multiLevelType w:val="hybridMultilevel"/>
    <w:tmpl w:val="67619F7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5"/>
  </w:num>
  <w:num w:numId="8">
    <w:abstractNumId w:val="3"/>
  </w:num>
  <w:num w:numId="9">
    <w:abstractNumId w:val="15"/>
  </w:num>
  <w:num w:numId="10">
    <w:abstractNumId w:val="0"/>
  </w:num>
  <w:num w:numId="11">
    <w:abstractNumId w:val="16"/>
  </w:num>
  <w:num w:numId="12">
    <w:abstractNumId w:val="6"/>
  </w:num>
  <w:num w:numId="13">
    <w:abstractNumId w:val="4"/>
  </w:num>
  <w:num w:numId="14">
    <w:abstractNumId w:val="10"/>
  </w:num>
  <w:num w:numId="15">
    <w:abstractNumId w:val="1"/>
  </w:num>
  <w:num w:numId="16">
    <w:abstractNumId w:val="7"/>
  </w:num>
  <w:num w:numId="17">
    <w:abstractNumId w:val="13"/>
  </w:num>
  <w:numIdMacAtCleanup w:val="6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590"/>
    <w:rsid w:val="0002295C"/>
    <w:rsid w:val="0002607A"/>
    <w:rsid w:val="00030E81"/>
    <w:rsid w:val="00031077"/>
    <w:rsid w:val="00033C8A"/>
    <w:rsid w:val="00034928"/>
    <w:rsid w:val="00036F89"/>
    <w:rsid w:val="0004760A"/>
    <w:rsid w:val="000547A1"/>
    <w:rsid w:val="000558EB"/>
    <w:rsid w:val="00063093"/>
    <w:rsid w:val="00064153"/>
    <w:rsid w:val="000736DA"/>
    <w:rsid w:val="00075AA1"/>
    <w:rsid w:val="00090B1D"/>
    <w:rsid w:val="000B0084"/>
    <w:rsid w:val="000B2F3C"/>
    <w:rsid w:val="000B3A3A"/>
    <w:rsid w:val="000B3B03"/>
    <w:rsid w:val="000C3214"/>
    <w:rsid w:val="000C6D70"/>
    <w:rsid w:val="000E54F2"/>
    <w:rsid w:val="000F093A"/>
    <w:rsid w:val="000F3161"/>
    <w:rsid w:val="000F68D6"/>
    <w:rsid w:val="00103961"/>
    <w:rsid w:val="00105598"/>
    <w:rsid w:val="001108A0"/>
    <w:rsid w:val="00113691"/>
    <w:rsid w:val="001207F2"/>
    <w:rsid w:val="00120EDA"/>
    <w:rsid w:val="001265A5"/>
    <w:rsid w:val="00130995"/>
    <w:rsid w:val="001420B1"/>
    <w:rsid w:val="00147D5C"/>
    <w:rsid w:val="001623EB"/>
    <w:rsid w:val="001642FA"/>
    <w:rsid w:val="00172345"/>
    <w:rsid w:val="0017265E"/>
    <w:rsid w:val="00177ED7"/>
    <w:rsid w:val="00192E5B"/>
    <w:rsid w:val="001A26EB"/>
    <w:rsid w:val="001A28C4"/>
    <w:rsid w:val="001A73D6"/>
    <w:rsid w:val="001C107F"/>
    <w:rsid w:val="001C1AAC"/>
    <w:rsid w:val="001C3F0B"/>
    <w:rsid w:val="001D201F"/>
    <w:rsid w:val="001E57F3"/>
    <w:rsid w:val="001F60B8"/>
    <w:rsid w:val="001F67B3"/>
    <w:rsid w:val="00203530"/>
    <w:rsid w:val="0021189F"/>
    <w:rsid w:val="002120F0"/>
    <w:rsid w:val="00215F82"/>
    <w:rsid w:val="00217405"/>
    <w:rsid w:val="00221ACE"/>
    <w:rsid w:val="00221F14"/>
    <w:rsid w:val="00224504"/>
    <w:rsid w:val="002268D6"/>
    <w:rsid w:val="00227C28"/>
    <w:rsid w:val="0023204B"/>
    <w:rsid w:val="002379F7"/>
    <w:rsid w:val="002405E6"/>
    <w:rsid w:val="00255564"/>
    <w:rsid w:val="002572AB"/>
    <w:rsid w:val="002618AD"/>
    <w:rsid w:val="00262825"/>
    <w:rsid w:val="002750CC"/>
    <w:rsid w:val="00276ED5"/>
    <w:rsid w:val="0028429E"/>
    <w:rsid w:val="0029541B"/>
    <w:rsid w:val="002A3F5A"/>
    <w:rsid w:val="002A407F"/>
    <w:rsid w:val="002B1737"/>
    <w:rsid w:val="002B2A94"/>
    <w:rsid w:val="002C71CB"/>
    <w:rsid w:val="002D2DC1"/>
    <w:rsid w:val="002E71E4"/>
    <w:rsid w:val="002F15B2"/>
    <w:rsid w:val="002F7376"/>
    <w:rsid w:val="00301C3E"/>
    <w:rsid w:val="00305CFD"/>
    <w:rsid w:val="00317335"/>
    <w:rsid w:val="003243DC"/>
    <w:rsid w:val="0033057C"/>
    <w:rsid w:val="00330DD8"/>
    <w:rsid w:val="0033113E"/>
    <w:rsid w:val="003312AD"/>
    <w:rsid w:val="003364A7"/>
    <w:rsid w:val="0034334E"/>
    <w:rsid w:val="00344830"/>
    <w:rsid w:val="00352739"/>
    <w:rsid w:val="0035284C"/>
    <w:rsid w:val="00354E35"/>
    <w:rsid w:val="00360972"/>
    <w:rsid w:val="00363AD9"/>
    <w:rsid w:val="00363BC7"/>
    <w:rsid w:val="00367C81"/>
    <w:rsid w:val="00376C27"/>
    <w:rsid w:val="003954CF"/>
    <w:rsid w:val="00396230"/>
    <w:rsid w:val="003A2108"/>
    <w:rsid w:val="003A3F16"/>
    <w:rsid w:val="003A52F8"/>
    <w:rsid w:val="003B0B9A"/>
    <w:rsid w:val="003B50F2"/>
    <w:rsid w:val="003C14BA"/>
    <w:rsid w:val="003C1734"/>
    <w:rsid w:val="003C584D"/>
    <w:rsid w:val="003D25F2"/>
    <w:rsid w:val="003E0CDD"/>
    <w:rsid w:val="003F1097"/>
    <w:rsid w:val="003F344D"/>
    <w:rsid w:val="003F7EFD"/>
    <w:rsid w:val="00400416"/>
    <w:rsid w:val="00401CF1"/>
    <w:rsid w:val="004030A4"/>
    <w:rsid w:val="00403BEE"/>
    <w:rsid w:val="004054D4"/>
    <w:rsid w:val="00406D90"/>
    <w:rsid w:val="004119C3"/>
    <w:rsid w:val="00411F13"/>
    <w:rsid w:val="00423F26"/>
    <w:rsid w:val="00424675"/>
    <w:rsid w:val="00425CFF"/>
    <w:rsid w:val="00426DBD"/>
    <w:rsid w:val="00435836"/>
    <w:rsid w:val="00436584"/>
    <w:rsid w:val="00436A0C"/>
    <w:rsid w:val="00446592"/>
    <w:rsid w:val="004467CB"/>
    <w:rsid w:val="00452785"/>
    <w:rsid w:val="00460D41"/>
    <w:rsid w:val="00462836"/>
    <w:rsid w:val="00472616"/>
    <w:rsid w:val="00494704"/>
    <w:rsid w:val="004A0E57"/>
    <w:rsid w:val="004A32DB"/>
    <w:rsid w:val="004A6337"/>
    <w:rsid w:val="004A7F4F"/>
    <w:rsid w:val="004B277B"/>
    <w:rsid w:val="004B4C47"/>
    <w:rsid w:val="004C1BF8"/>
    <w:rsid w:val="004C2DEA"/>
    <w:rsid w:val="004C52DA"/>
    <w:rsid w:val="004C6751"/>
    <w:rsid w:val="004F1B85"/>
    <w:rsid w:val="004F7499"/>
    <w:rsid w:val="004F7E21"/>
    <w:rsid w:val="00501227"/>
    <w:rsid w:val="00502671"/>
    <w:rsid w:val="0050300E"/>
    <w:rsid w:val="0050636E"/>
    <w:rsid w:val="00506B22"/>
    <w:rsid w:val="0051013C"/>
    <w:rsid w:val="00514BC5"/>
    <w:rsid w:val="00515659"/>
    <w:rsid w:val="00516703"/>
    <w:rsid w:val="00517587"/>
    <w:rsid w:val="00523664"/>
    <w:rsid w:val="00524193"/>
    <w:rsid w:val="0052724F"/>
    <w:rsid w:val="00533CEE"/>
    <w:rsid w:val="0054503E"/>
    <w:rsid w:val="005450C6"/>
    <w:rsid w:val="005509BE"/>
    <w:rsid w:val="00554A53"/>
    <w:rsid w:val="00563F2B"/>
    <w:rsid w:val="005653E7"/>
    <w:rsid w:val="005655F9"/>
    <w:rsid w:val="00573265"/>
    <w:rsid w:val="00580EA8"/>
    <w:rsid w:val="00582B30"/>
    <w:rsid w:val="00582CBE"/>
    <w:rsid w:val="005871CA"/>
    <w:rsid w:val="0059051E"/>
    <w:rsid w:val="00591544"/>
    <w:rsid w:val="00593485"/>
    <w:rsid w:val="005A3A55"/>
    <w:rsid w:val="005A47F8"/>
    <w:rsid w:val="005A4FD8"/>
    <w:rsid w:val="005A676C"/>
    <w:rsid w:val="005B1535"/>
    <w:rsid w:val="005D0113"/>
    <w:rsid w:val="005D4EF8"/>
    <w:rsid w:val="00601EED"/>
    <w:rsid w:val="006135DB"/>
    <w:rsid w:val="00614C29"/>
    <w:rsid w:val="00614C46"/>
    <w:rsid w:val="00615A9F"/>
    <w:rsid w:val="00616033"/>
    <w:rsid w:val="00632AC3"/>
    <w:rsid w:val="00633AE4"/>
    <w:rsid w:val="006361D7"/>
    <w:rsid w:val="00645DAB"/>
    <w:rsid w:val="00646842"/>
    <w:rsid w:val="006651B8"/>
    <w:rsid w:val="006674CE"/>
    <w:rsid w:val="006704F6"/>
    <w:rsid w:val="00673D6D"/>
    <w:rsid w:val="0067530F"/>
    <w:rsid w:val="0068161C"/>
    <w:rsid w:val="0068200D"/>
    <w:rsid w:val="00685B5A"/>
    <w:rsid w:val="00686594"/>
    <w:rsid w:val="00690230"/>
    <w:rsid w:val="00696F9C"/>
    <w:rsid w:val="006A7DE4"/>
    <w:rsid w:val="006B1F9A"/>
    <w:rsid w:val="006B4FF5"/>
    <w:rsid w:val="006B6D7F"/>
    <w:rsid w:val="006D7263"/>
    <w:rsid w:val="006E168A"/>
    <w:rsid w:val="006E5C83"/>
    <w:rsid w:val="006F0F93"/>
    <w:rsid w:val="006F19B1"/>
    <w:rsid w:val="006F5F77"/>
    <w:rsid w:val="006F61BD"/>
    <w:rsid w:val="0070073F"/>
    <w:rsid w:val="00703CF3"/>
    <w:rsid w:val="00705A28"/>
    <w:rsid w:val="00706CEA"/>
    <w:rsid w:val="00711DF8"/>
    <w:rsid w:val="007210FF"/>
    <w:rsid w:val="00722BAF"/>
    <w:rsid w:val="007358F5"/>
    <w:rsid w:val="00737504"/>
    <w:rsid w:val="0074368E"/>
    <w:rsid w:val="00743BC5"/>
    <w:rsid w:val="00753969"/>
    <w:rsid w:val="007618DC"/>
    <w:rsid w:val="007757E9"/>
    <w:rsid w:val="00776582"/>
    <w:rsid w:val="0077751D"/>
    <w:rsid w:val="00781991"/>
    <w:rsid w:val="007A1D57"/>
    <w:rsid w:val="007A2893"/>
    <w:rsid w:val="007A33FE"/>
    <w:rsid w:val="007A60EB"/>
    <w:rsid w:val="007A668D"/>
    <w:rsid w:val="007B45E4"/>
    <w:rsid w:val="007B6BDD"/>
    <w:rsid w:val="007C4917"/>
    <w:rsid w:val="007C6E77"/>
    <w:rsid w:val="007D2AD0"/>
    <w:rsid w:val="007D387D"/>
    <w:rsid w:val="007E01D6"/>
    <w:rsid w:val="007E5EC1"/>
    <w:rsid w:val="007E77A4"/>
    <w:rsid w:val="007F7254"/>
    <w:rsid w:val="0080065C"/>
    <w:rsid w:val="008036D8"/>
    <w:rsid w:val="008043E1"/>
    <w:rsid w:val="00804A96"/>
    <w:rsid w:val="00806349"/>
    <w:rsid w:val="00821745"/>
    <w:rsid w:val="00833F3A"/>
    <w:rsid w:val="00837FE4"/>
    <w:rsid w:val="00842C80"/>
    <w:rsid w:val="00861CBC"/>
    <w:rsid w:val="00867B4E"/>
    <w:rsid w:val="00867FE9"/>
    <w:rsid w:val="008710F5"/>
    <w:rsid w:val="00883346"/>
    <w:rsid w:val="00887459"/>
    <w:rsid w:val="008879C2"/>
    <w:rsid w:val="008A13F9"/>
    <w:rsid w:val="008A2F6E"/>
    <w:rsid w:val="008B6840"/>
    <w:rsid w:val="008B697C"/>
    <w:rsid w:val="008C2AC1"/>
    <w:rsid w:val="008C7322"/>
    <w:rsid w:val="008D12EF"/>
    <w:rsid w:val="008D6AFE"/>
    <w:rsid w:val="008E75AE"/>
    <w:rsid w:val="008F2C97"/>
    <w:rsid w:val="008F32F8"/>
    <w:rsid w:val="00900314"/>
    <w:rsid w:val="00907089"/>
    <w:rsid w:val="00915F3E"/>
    <w:rsid w:val="00920BC9"/>
    <w:rsid w:val="00920CF4"/>
    <w:rsid w:val="0092556A"/>
    <w:rsid w:val="00925808"/>
    <w:rsid w:val="0094576B"/>
    <w:rsid w:val="009469D4"/>
    <w:rsid w:val="0094735A"/>
    <w:rsid w:val="009503E9"/>
    <w:rsid w:val="00955D4D"/>
    <w:rsid w:val="00963865"/>
    <w:rsid w:val="009652DA"/>
    <w:rsid w:val="00966677"/>
    <w:rsid w:val="00970D7F"/>
    <w:rsid w:val="009756B4"/>
    <w:rsid w:val="00986ED0"/>
    <w:rsid w:val="00986F1E"/>
    <w:rsid w:val="00991A14"/>
    <w:rsid w:val="00991A9E"/>
    <w:rsid w:val="009B5176"/>
    <w:rsid w:val="009C1CB0"/>
    <w:rsid w:val="009D3189"/>
    <w:rsid w:val="009D6CDB"/>
    <w:rsid w:val="009D7D3A"/>
    <w:rsid w:val="009E6410"/>
    <w:rsid w:val="009E6686"/>
    <w:rsid w:val="009F3348"/>
    <w:rsid w:val="00A0029A"/>
    <w:rsid w:val="00A007EA"/>
    <w:rsid w:val="00A01EA3"/>
    <w:rsid w:val="00A028F2"/>
    <w:rsid w:val="00A12366"/>
    <w:rsid w:val="00A1605A"/>
    <w:rsid w:val="00A21839"/>
    <w:rsid w:val="00A22E6E"/>
    <w:rsid w:val="00A27F5E"/>
    <w:rsid w:val="00A3404C"/>
    <w:rsid w:val="00A41520"/>
    <w:rsid w:val="00A41A36"/>
    <w:rsid w:val="00A45E10"/>
    <w:rsid w:val="00A52E99"/>
    <w:rsid w:val="00A53ADA"/>
    <w:rsid w:val="00A5642F"/>
    <w:rsid w:val="00A619D1"/>
    <w:rsid w:val="00A61BCF"/>
    <w:rsid w:val="00A72A62"/>
    <w:rsid w:val="00A7519B"/>
    <w:rsid w:val="00A81E5D"/>
    <w:rsid w:val="00A821C2"/>
    <w:rsid w:val="00A904E1"/>
    <w:rsid w:val="00A91921"/>
    <w:rsid w:val="00A9643A"/>
    <w:rsid w:val="00AA22F4"/>
    <w:rsid w:val="00AA6744"/>
    <w:rsid w:val="00AB744B"/>
    <w:rsid w:val="00AC5116"/>
    <w:rsid w:val="00AD0A8F"/>
    <w:rsid w:val="00AD582B"/>
    <w:rsid w:val="00AE1B3B"/>
    <w:rsid w:val="00AE20D7"/>
    <w:rsid w:val="00AE4861"/>
    <w:rsid w:val="00B132E7"/>
    <w:rsid w:val="00B179AE"/>
    <w:rsid w:val="00B21ED5"/>
    <w:rsid w:val="00B24C71"/>
    <w:rsid w:val="00B27254"/>
    <w:rsid w:val="00B32928"/>
    <w:rsid w:val="00B356B6"/>
    <w:rsid w:val="00B4355B"/>
    <w:rsid w:val="00B453E1"/>
    <w:rsid w:val="00B47492"/>
    <w:rsid w:val="00B54105"/>
    <w:rsid w:val="00B547EF"/>
    <w:rsid w:val="00B66E3A"/>
    <w:rsid w:val="00B70240"/>
    <w:rsid w:val="00B7299D"/>
    <w:rsid w:val="00B76416"/>
    <w:rsid w:val="00B77113"/>
    <w:rsid w:val="00B774C8"/>
    <w:rsid w:val="00B93E13"/>
    <w:rsid w:val="00B941F5"/>
    <w:rsid w:val="00B95BF8"/>
    <w:rsid w:val="00B96824"/>
    <w:rsid w:val="00B975E1"/>
    <w:rsid w:val="00BB5865"/>
    <w:rsid w:val="00BE18B4"/>
    <w:rsid w:val="00BE2AC2"/>
    <w:rsid w:val="00BF160B"/>
    <w:rsid w:val="00BF6159"/>
    <w:rsid w:val="00C036B5"/>
    <w:rsid w:val="00C0444F"/>
    <w:rsid w:val="00C05D0D"/>
    <w:rsid w:val="00C1591F"/>
    <w:rsid w:val="00C20590"/>
    <w:rsid w:val="00C25AF4"/>
    <w:rsid w:val="00C25EAB"/>
    <w:rsid w:val="00C40DB6"/>
    <w:rsid w:val="00C4663C"/>
    <w:rsid w:val="00C64980"/>
    <w:rsid w:val="00C71C25"/>
    <w:rsid w:val="00C72890"/>
    <w:rsid w:val="00C73582"/>
    <w:rsid w:val="00C746AA"/>
    <w:rsid w:val="00C81DC1"/>
    <w:rsid w:val="00C845BF"/>
    <w:rsid w:val="00C8620A"/>
    <w:rsid w:val="00C901C7"/>
    <w:rsid w:val="00C91258"/>
    <w:rsid w:val="00CB07A7"/>
    <w:rsid w:val="00CB3D1B"/>
    <w:rsid w:val="00CC064E"/>
    <w:rsid w:val="00CC1092"/>
    <w:rsid w:val="00CC1889"/>
    <w:rsid w:val="00CC719B"/>
    <w:rsid w:val="00CE20B3"/>
    <w:rsid w:val="00CF25B4"/>
    <w:rsid w:val="00D02881"/>
    <w:rsid w:val="00D02EC6"/>
    <w:rsid w:val="00D07501"/>
    <w:rsid w:val="00D076E6"/>
    <w:rsid w:val="00D1321F"/>
    <w:rsid w:val="00D25F86"/>
    <w:rsid w:val="00D27B22"/>
    <w:rsid w:val="00D44F97"/>
    <w:rsid w:val="00D665E1"/>
    <w:rsid w:val="00D71798"/>
    <w:rsid w:val="00D7430D"/>
    <w:rsid w:val="00D746C9"/>
    <w:rsid w:val="00D82D4E"/>
    <w:rsid w:val="00D864C7"/>
    <w:rsid w:val="00D928F3"/>
    <w:rsid w:val="00D97DE4"/>
    <w:rsid w:val="00DB0E94"/>
    <w:rsid w:val="00DC050A"/>
    <w:rsid w:val="00DC335C"/>
    <w:rsid w:val="00DE586D"/>
    <w:rsid w:val="00DF0D56"/>
    <w:rsid w:val="00E061EC"/>
    <w:rsid w:val="00E064C1"/>
    <w:rsid w:val="00E14E78"/>
    <w:rsid w:val="00E20552"/>
    <w:rsid w:val="00E21906"/>
    <w:rsid w:val="00E21EE0"/>
    <w:rsid w:val="00E235A2"/>
    <w:rsid w:val="00E31A81"/>
    <w:rsid w:val="00E36A6B"/>
    <w:rsid w:val="00E37E31"/>
    <w:rsid w:val="00E43ADF"/>
    <w:rsid w:val="00E60281"/>
    <w:rsid w:val="00E706CB"/>
    <w:rsid w:val="00E7332E"/>
    <w:rsid w:val="00E839D4"/>
    <w:rsid w:val="00E909A8"/>
    <w:rsid w:val="00E92FEC"/>
    <w:rsid w:val="00E95381"/>
    <w:rsid w:val="00E972D7"/>
    <w:rsid w:val="00EA66AE"/>
    <w:rsid w:val="00EA7E71"/>
    <w:rsid w:val="00EB0208"/>
    <w:rsid w:val="00EB06D0"/>
    <w:rsid w:val="00EC0D13"/>
    <w:rsid w:val="00EC6BC6"/>
    <w:rsid w:val="00ED7102"/>
    <w:rsid w:val="00EE032B"/>
    <w:rsid w:val="00EF46D1"/>
    <w:rsid w:val="00F06178"/>
    <w:rsid w:val="00F07367"/>
    <w:rsid w:val="00F12345"/>
    <w:rsid w:val="00F16A55"/>
    <w:rsid w:val="00F26E7C"/>
    <w:rsid w:val="00F30E4D"/>
    <w:rsid w:val="00F311B3"/>
    <w:rsid w:val="00F34F56"/>
    <w:rsid w:val="00F37EA9"/>
    <w:rsid w:val="00F43460"/>
    <w:rsid w:val="00F45852"/>
    <w:rsid w:val="00F4691C"/>
    <w:rsid w:val="00F55A44"/>
    <w:rsid w:val="00F727A0"/>
    <w:rsid w:val="00F7294E"/>
    <w:rsid w:val="00F76815"/>
    <w:rsid w:val="00F87DAD"/>
    <w:rsid w:val="00F97AF9"/>
    <w:rsid w:val="00FA0C9D"/>
    <w:rsid w:val="00FA4F13"/>
    <w:rsid w:val="00FB769B"/>
    <w:rsid w:val="00FC3D17"/>
    <w:rsid w:val="00FC4D01"/>
    <w:rsid w:val="00FC67E9"/>
    <w:rsid w:val="00FC7A92"/>
    <w:rsid w:val="00FD37DD"/>
    <w:rsid w:val="00FD4A39"/>
    <w:rsid w:val="00FD58EB"/>
    <w:rsid w:val="00FE1572"/>
    <w:rsid w:val="00FE2CDA"/>
    <w:rsid w:val="00FE529A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503E9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17587"/>
    <w:pPr>
      <w:pBdr>
        <w:bottom w:val="thinThickSmallGap" w:color="943634" w:sz="12" w:space="1"/>
      </w:pBdr>
      <w:spacing w:before="400" w:after="2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val="en-US" w:eastAsia="en-US" w:bidi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659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659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6594"/>
  </w:style>
  <w:style w:type="paragraph" w:styleId="Odlomakpopisa1" w:customStyle="true">
    <w:name w:val="Odlomak popisa1"/>
    <w:basedOn w:val="Normal"/>
    <w:rsid w:val="00B95BF8"/>
    <w:pPr>
      <w:ind w:left="720"/>
      <w:contextualSpacing/>
    </w:pPr>
    <w:rPr>
      <w:rFonts w:eastAsia="Calibri"/>
    </w:rPr>
  </w:style>
  <w:style w:type="paragraph" w:styleId="Tijeloteksta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type="character" w:styleId="TijelotekstaChar" w:customStyle="true">
    <w:name w:val="Tijelo teksta Char"/>
    <w:link w:val="Tijeloteksta"/>
    <w:locked/>
    <w:rsid w:val="00B95BF8"/>
    <w:rPr>
      <w:rFonts w:eastAsia="Calibri"/>
      <w:sz w:val="24"/>
      <w:szCs w:val="24"/>
      <w:lang w:val="hr-HR" w:eastAsia="hr-HR" w:bidi="ar-SA"/>
    </w:rPr>
  </w:style>
  <w:style w:type="character" w:styleId="Naglaeno">
    <w:name w:val="Strong"/>
    <w:qFormat/>
    <w:rsid w:val="00B95BF8"/>
    <w:rPr>
      <w:rFonts w:cs="Times New Roman"/>
      <w:b/>
      <w:bCs/>
    </w:rPr>
  </w:style>
  <w:style w:type="character" w:styleId="apple-converted-space" w:customStyle="true">
    <w:name w:val="apple-converted-space"/>
    <w:rsid w:val="00B95BF8"/>
    <w:rPr>
      <w:rFonts w:cs="Times New Roman"/>
    </w:rPr>
  </w:style>
  <w:style w:type="paragraph" w:styleId="Tekstbalonia">
    <w:name w:val="Balloon Text"/>
    <w:basedOn w:val="Normal"/>
    <w:link w:val="TekstbaloniaChar"/>
    <w:rsid w:val="00614C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14C29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val="en-US" w:eastAsia="en-US" w:bidi="en-US"/>
    </w:rPr>
  </w:style>
  <w:style w:type="paragraph" w:styleId="Bezproreda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val="en-US" w:eastAsia="en-US" w:bidi="en-US"/>
    </w:rPr>
  </w:style>
  <w:style w:type="character" w:styleId="BezproredaChar" w:customStyle="true">
    <w:name w:val="Bez proreda Char"/>
    <w:link w:val="Bezproreda"/>
    <w:uiPriority w:val="1"/>
    <w:rsid w:val="00517587"/>
    <w:rPr>
      <w:rFonts w:ascii="Cambria" w:hAnsi="Cambria"/>
      <w:sz w:val="22"/>
      <w:szCs w:val="22"/>
      <w:lang w:val="en-US" w:eastAsia="en-US" w:bidi="en-US"/>
    </w:rPr>
  </w:style>
  <w:style w:type="character" w:styleId="Neupadljivoisticanje">
    <w:name w:val="Subtle Emphasis"/>
    <w:uiPriority w:val="19"/>
    <w:qFormat/>
    <w:rsid w:val="00517587"/>
    <w:rPr>
      <w:rFonts w:ascii="Cambria" w:hAnsi="Cambria" w:eastAsia="Times New Roman" w:cs="Times New Roman"/>
      <w:b w:val="false"/>
      <w:bCs/>
      <w:i/>
      <w:iCs/>
      <w:caps w:val="false"/>
      <w:color w:val="632423"/>
      <w:spacing w:val="20"/>
      <w:kern w:val="32"/>
      <w:sz w:val="28"/>
      <w:szCs w:val="28"/>
    </w:rPr>
  </w:style>
  <w:style w:type="paragraph" w:styleId="Odlomakpopisa">
    <w:name w:val="List Paragraph"/>
    <w:basedOn w:val="Normal"/>
    <w:uiPriority w:val="34"/>
    <w:qFormat/>
    <w:rsid w:val="007F7254"/>
    <w:pPr>
      <w:ind w:left="720"/>
      <w:contextualSpacing/>
    </w:pPr>
  </w:style>
  <w:style w:type="character" w:styleId="Naslov2Char" w:customStyle="true">
    <w:name w:val="Naslov 2 Char"/>
    <w:basedOn w:val="Zadanifontodlomka"/>
    <w:link w:val="Naslov2"/>
    <w:semiHidden/>
    <w:rsid w:val="00D27B22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table" w:styleId="Reetkatablice">
    <w:name w:val="Table Grid"/>
    <w:basedOn w:val="Obinatablica"/>
    <w:uiPriority w:val="59"/>
    <w:rsid w:val="00D27B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705A28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paragraph" w:styleId="Bezproreda1" w:customStyle="true">
    <w:name w:val="Bez proreda1"/>
    <w:uiPriority w:val="1"/>
    <w:qFormat/>
    <w:rsid w:val="00F12345"/>
    <w:rPr>
      <w:rFonts w:ascii="Calibri" w:hAnsi="Calibri"/>
      <w:sz w:val="22"/>
      <w:szCs w:val="22"/>
    </w:rPr>
  </w:style>
  <w:style w:type="character" w:styleId="Tekstrezerviranogmjesta">
    <w:name w:val="Placeholder Text"/>
    <w:basedOn w:val="Zadanifontodlomka"/>
    <w:uiPriority w:val="99"/>
    <w:semiHidden/>
    <w:rsid w:val="004C52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52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C52D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C52D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C52D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03E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color="943634" w:space="1" w:sz="12" w:val="thinThickSmallGap"/>
      </w:pBdr>
      <w:spacing w:after="200" w:before="4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1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1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1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4C2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bidi="en-US" w:eastAsia="en-US" w:val="en-US"/>
    </w:rPr>
  </w:style>
  <w:style w:customStyle="1" w:styleId="BezproredaChar" w:type="character">
    <w:name w:val="Bez proreda Char"/>
    <w:link w:val="Bezproreda"/>
    <w:uiPriority w:val="1"/>
    <w:rsid w:val="00517587"/>
    <w:rPr>
      <w:rFonts w:ascii="Cambria" w:hAns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ascii="Cambria" w:cs="Times New Roman" w:eastAsia="Times New Roman" w:hAnsi="Cambria"/>
      <w:b w:val="0"/>
      <w:bCs/>
      <w:i/>
      <w:iCs/>
      <w:caps w:val="0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D27B22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Reetkatablice" w:type="table">
    <w:name w:val="Table Grid"/>
    <w:basedOn w:val="Obinatablica"/>
    <w:uiPriority w:val="59"/>
    <w:rsid w:val="00D27B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705A28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12345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C5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D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D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D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263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3669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099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623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svibnja 2021.</izvorni_sadrzaj>
    <derivirana_varijabla naziv="DomainObject.PlaniraniZavrsetakDatum_1">13. svibnja 2021.</derivirana_varijabla>
  </DomainObject.PlaniraniZavrsetakDatum>
  <DomainObject.PlaniraniPocetakDatum>
    <izvorni_sadrzaj>13. svibnja 2021.</izvorni_sadrzaj>
    <derivirana_varijabla naziv="DomainObject.PlaniraniPocetakDatum_1">13. svibnja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2021.</izvorni_sadrzaj>
    <derivirana_varijabla naziv="DomainObject.Zapisnik.DatumKreiranja_1">13.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St-331/2018-33</izvorni_sadrzaj>
    <derivirana_varijabla naziv="DomainObject.Zapisnik.Oznaka_1">St-331/2018-33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St-818/15</izvorni_sadrzaj>
    <derivirana_varijabla naziv="DomainObject.Predmet.PrimjedbaSuca_1">Nastavak postupka radi naknadne diobe, 
veza St-818/15</derivirana_varijabla>
  </DomainObject.Predmet.PrimjedbaSuca>
  <DomainObject.Predmet.ProtustrankaFormated>
    <izvorni_sadrzaj>  Stečajna masa iza ITP - ISTRIA TRGOVINA PROJEKT d.o.o.</izvorni_sadrzaj>
    <derivirana_varijabla naziv="DomainObject.Predmet.ProtustrankaFormated_1">  Stečajna masa iza ITP - ISTRIA TRGOVINA PROJEKT d.o.o.</derivirana_varijabla>
  </DomainObject.Predmet.ProtustrankaFormated>
  <DomainObject.Predmet.ProtustrankaFormatedOIB>
    <izvorni_sadrzaj>  Stečajna masa iza ITP - ISTRIA TRGOVINA PROJEKT d.o.o., OIB 94716270539</izvorni_sadrzaj>
    <derivirana_varijabla naziv="DomainObject.Predmet.ProtustrankaFormatedOIB_1">  Stečajna masa iza ITP - ISTRIA TRGOVINA PROJEKT d.o.o., OIB 94716270539</derivirana_varijabla>
  </DomainObject.Predmet.ProtustrankaFormatedOIB>
  <DomainObject.Predmet.ProtustrankaFormatedWithAdress>
    <izvorni_sadrzaj> Stečajna masa iza ITP - ISTRIA TRGOVINA PROJEKT d.o.o., Križanićeva 5, 51000 Rijeka</izvorni_sadrzaj>
    <derivirana_varijabla naziv="DomainObject.Predmet.ProtustrankaFormatedWithAdress_1"> Stečajna masa iza ITP - ISTRIA TRGOVINA PROJEKT d.o.o., Križanićeva 5, 51000 Rijeka</derivirana_varijabla>
  </DomainObject.Predmet.ProtustrankaFormatedWithAdress>
  <DomainObject.Predmet.ProtustrankaFormatedWithAdressOIB>
    <izvorni_sadrzaj> Stečajna masa iza ITP - ISTRIA TRGOVINA PROJEKT d.o.o., OIB 94716270539, Križanićeva 5, 51000 Rijeka</izvorni_sadrzaj>
    <derivirana_varijabla naziv="DomainObject.Predmet.ProtustrankaFormatedWithAdressOIB_1"> Stečajna masa iza ITP - ISTRIA TRGOVINA PROJEKT d.o.o., OIB 94716270539, Križanićeva 5, 51000 Rijeka</derivirana_varijabla>
  </DomainObject.Predmet.ProtustrankaFormatedWithAdressOIB>
  <DomainObject.Predmet.ProtustrankaWithAdress>
    <izvorni_sadrzaj>Stečajna masa iza ITP - ISTRIA TRGOVINA PROJEKT d.o.o. Križanićeva 5, 51000 Rijeka</izvorni_sadrzaj>
    <derivirana_varijabla naziv="DomainObject.Predmet.ProtustrankaWithAdress_1">Stečajna masa iza ITP - ISTRIA TRGOVINA PROJEKT d.o.o. Križanićeva 5, 51000 Rijeka</derivirana_varijabla>
  </DomainObject.Predmet.ProtustrankaWithAdress>
  <DomainObject.Predmet.ProtustrankaWithAdressOIB>
    <izvorni_sadrzaj>Stečajna masa iza ITP - ISTRIA TRGOVINA PROJEKT d.o.o., OIB 94716270539, Križanićeva 5, 51000 Rijeka</izvorni_sadrzaj>
    <derivirana_varijabla naziv="DomainObject.Predmet.ProtustrankaWithAdressOIB_1">Stečajna masa iza ITP - ISTRIA TRGOVINA PROJEKT d.o.o., OIB 94716270539, Križanićeva 5, 51000 Rijeka</derivirana_varijabla>
  </DomainObject.Predmet.ProtustrankaWithAdressOIB>
  <DomainObject.Predmet.ProtustrankaNazivFormated>
    <izvorni_sadrzaj>Stečajna masa iza ITP - ISTRIA TRGOVINA PROJEKT d.o.o.</izvorni_sadrzaj>
    <derivirana_varijabla naziv="DomainObject.Predmet.ProtustrankaNazivFormated_1">Stečajna masa iza ITP - ISTRIA TRGOVINA PROJEKT d.o.o.</derivirana_varijabla>
  </DomainObject.Predmet.ProtustrankaNazivFormated>
  <DomainObject.Predmet.ProtustrankaNazivFormatedOIB>
    <izvorni_sadrzaj>Stečajna masa iza ITP - ISTRIA TRGOVINA PROJEKT d.o.o., OIB 94716270539</izvorni_sadrzaj>
    <derivirana_varijabla naziv="DomainObject.Predmet.ProtustrankaNazivFormatedOIB_1">Stečajna masa iza ITP - ISTRIA TRGOVINA PROJEKT d.o.o., OIB 94716270539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ITP - ISTRIA TRGOVINA PROJEKT d.o.o.</item>
    </izvorni_sadrzaj>
    <derivirana_varijabla naziv="DomainObject.Predmet.ProtuStrankaListFormated_1">
      <item>Stečajna masa iza ITP - ISTRIA TRGOVINA PROJEKT d.o.o.</item>
    </derivirana_varijabla>
  </DomainObject.Predmet.ProtuStrankaListFormated>
  <DomainObject.Predmet.ProtuStrankaListFormatedOIB>
    <izvorni_sadrzaj>
      <item>Stečajna masa iza ITP - ISTRIA TRGOVINA PROJEKT d.o.o., OIB 94716270539</item>
    </izvorni_sadrzaj>
    <derivirana_varijabla naziv="DomainObject.Predmet.ProtuStrankaListFormatedOIB_1">
      <item>Stečajna masa iza ITP - ISTRIA TRGOVINA PROJEKT d.o.o., OIB 94716270539</item>
    </derivirana_varijabla>
  </DomainObject.Predmet.ProtuStrankaListFormatedOIB>
  <DomainObject.Predmet.ProtuStrankaListFormatedWithAdress>
    <izvorni_sadrzaj>
      <item>Stečajna masa iza ITP - ISTRIA TRGOVINA PROJEKT d.o.o., Križanićeva 5, 51000 Rijeka</item>
    </izvorni_sadrzaj>
    <derivirana_varijabla naziv="DomainObject.Predmet.ProtuStrankaListFormatedWithAdress_1">
      <item>Stečajna masa iza ITP - ISTRIA TRGOVINA PROJEKT d.o.o., Križanićeva 5, 51000 Rijeka</item>
    </derivirana_varijabla>
  </DomainObject.Predmet.ProtuStrankaListFormatedWithAdress>
  <DomainObject.Predmet.ProtuStrankaListFormatedWithAdressOIB>
    <izvorni_sadrzaj>
      <item>Stečajna masa iza ITP - ISTRIA TRGOVINA PROJEKT d.o.o., OIB 94716270539, Križanićeva 5, 51000 Rijeka</item>
    </izvorni_sadrzaj>
    <derivirana_varijabla naziv="DomainObject.Predmet.ProtuStrankaListFormatedWithAdressOIB_1">
      <item>Stečajna masa iza ITP - ISTRIA TRGOVINA PROJEKT d.o.o., OIB 94716270539, Križanićeva 5, 51000 Rijeka</item>
    </derivirana_varijabla>
  </DomainObject.Predmet.ProtuStrankaListFormatedWithAdressOIB>
  <DomainObject.Predmet.ProtuStrankaListNazivFormated>
    <izvorni_sadrzaj>
      <item>Stečajna masa iza ITP - ISTRIA TRGOVINA PROJEKT d.o.o.</item>
    </izvorni_sadrzaj>
    <derivirana_varijabla naziv="DomainObject.Predmet.ProtuStrankaListNazivFormated_1">
      <item>Stečajna masa iza ITP - ISTRIA TRGOVINA PROJEKT d.o.o.</item>
    </derivirana_varijabla>
  </DomainObject.Predmet.ProtuStrankaListNazivFormated>
  <DomainObject.Predmet.ProtuStrankaListNazivFormatedOIB>
    <izvorni_sadrzaj>
      <item>Stečajna masa iza ITP - ISTRIA TRGOVINA PROJEKT d.o.o., OIB 94716270539</item>
    </izvorni_sadrzaj>
    <derivirana_varijabla naziv="DomainObject.Predmet.ProtuStrankaListNazivFormatedOIB_1">
      <item>Stečajna masa iza ITP - ISTRIA TRGOVINA PROJEKT d.o.o., OIB 94716270539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2021.</izvorni_sadrzaj>
    <derivirana_varijabla naziv="DomainObject.Datum_1">13. svibnja 2021.</derivirana_varijabla>
  </DomainObject.Datum>
  <DomainObject.PoslovniBrojDokumenta>
    <izvorni_sadrzaj>St-331/2018-33</izvorni_sadrzaj>
    <derivirana_varijabla naziv="DomainObject.PoslovniBrojDokumenta_1">St-331/2018-33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ITP - ISTRIA TRGOVINA PROJEKT d.o.o.</izvorni_sadrzaj>
    <derivirana_varijabla naziv="DomainObject.Predmet.ProtustrankaIDrugi_1">Stečajna masa iza ITP - ISTRIA TRGOVINA PROJEKT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ITP - ISTRIA TRGOVINA PROJEKT d.o.o., OIB 94716270539, Križanićeva 5, 51000 Rijeka</izvorni_sadrzaj>
    <derivirana_varijabla naziv="DomainObject.Predmet.ProtustrankaIDrugiAdressOIB_1">Stečajna masa iza ITP - ISTRIA TRGOVINA PROJEKT d.o.o., OIB 94716270539, Križanićeva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Stečajna masa iza ITP - ISTRIA TRGOVINA PROJEKT d.o.o.</item>
    </izvorni_sadrzaj>
    <derivirana_varijabla naziv="DomainObject.Predmet.SudioniciListNaziv_1">
      <item>REPUBLIKA HRVATSKA</item>
      <item>Županijsko državno odvjetništvo u Rijeci</item>
      <item>Stečajna masa iza ITP - ISTRIA TRGOVINA PROJEKT d.o.o.</item>
    </derivirana_varijabla>
  </DomainObject.Predmet.SudioniciListNaziv>
  <DomainObject.Predmet.SudioniciListAdressOIB>
    <izvorni_sadrzaj>
      <item>REPUBLIKA HRVATSKA, OIB 52634238587</item>
      <item>Županijsko državno odvjetništvo u Rijeci, OIB 03377753055, Frana Kurelca bb,51000 Rijeka</item>
      <item>Stečajna masa iza ITP - ISTRIA TRGOVINA PROJEKT d.o.o., OIB 94716270539, Križanićeva 5,51000 Rijeka</item>
    </izvorni_sadrzaj>
    <derivirana_varijabla naziv="DomainObject.Predmet.SudioniciListAdressOIB_1">
      <item>REPUBLIKA HRVATSKA, OIB 52634238587</item>
      <item>Županijsko državno odvjetništvo u Rijeci, OIB 03377753055, Frana Kurelca bb,51000 Rijeka</item>
      <item>Stečajna masa iza ITP - ISTRIA TRGOVINA PROJEKT d.o.o., OIB 94716270539,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03377753055</item>
      <item>, OIB 94716270539</item>
    </izvorni_sadrzaj>
    <derivirana_varijabla naziv="DomainObject.Predmet.SudioniciListNazivOIB_1">
      <item>, OIB 52634238587</item>
      <item>, OIB 03377753055</item>
      <item>, OIB 94716270539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lipnja 2018.</izvorni_sadrzaj>
    <derivirana_varijabla naziv="DomainObject.Predmet.DatumPocetkaProcesa_1">5.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B232F-65C5-40CD-A591-E2980931D09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835</properties:Words>
  <properties:Characters>4820</properties:Characters>
  <properties:Lines>116</properties:Lines>
  <properties:Paragraphs>35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2021-05-13T07:34:00Z</dcterms:created>
  <dc:creator>ksarlija</dc:creator>
  <cp:lastModifiedBy>Dajana Jurković</cp:lastModifiedBy>
  <cp:lastPrinted>2019-02-12T11:25:00Z</cp:lastPrinted>
  <dcterms:modified xmlns:xsi="http://www.w3.org/2001/XMLSchema-instance" xsi:type="dcterms:W3CDTF">2021-05-13T08:12:00Z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St-331/2018-33 / Zapisnik - Skupština vjerovnika (331,18 zapisnik skupština vjerovnika 13.5.2021..docx)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